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240" w:lineRule="auto"/>
        <w:jc w:val="center"/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成都市新都区第三人民医院</w:t>
      </w:r>
    </w:p>
    <w:p>
      <w:pPr>
        <w:widowControl w:val="0"/>
        <w:adjustRightInd/>
        <w:snapToGrid/>
        <w:spacing w:after="0" w:line="240" w:lineRule="auto"/>
        <w:jc w:val="center"/>
        <w:rPr>
          <w:rFonts w:hint="default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设备带采购项目调研需求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2" w:firstLineChars="200"/>
        <w:textAlignment w:val="auto"/>
        <w:outlineLvl w:val="1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outlineLvl w:val="1"/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  <w:t>一、需求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（一）购置清单及技术参数要求</w:t>
      </w:r>
    </w:p>
    <w:tbl>
      <w:tblPr>
        <w:tblStyle w:val="9"/>
        <w:tblW w:w="8572" w:type="dxa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320"/>
        <w:gridCol w:w="4004"/>
        <w:gridCol w:w="1217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98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4004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技术参数要求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氧气主管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规格：外径16mm，壁厚2mm；3. 承压能力：≥1.6MPa；4. 内外表面光洁度：Ra≤0.8μm；5. 耐腐蚀性能：符合医用流体输送要求，无有害物质析出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氧气副管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规格：外径14mm，壁厚1.5mm；3. 承压能力：≥1.6MPa；4. 内外表面光洁度：Ra≤0.8μm；5. 耐腐蚀性能：符合医用流体输送要求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氧气二级稳压器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输入压力：0.2-1.0MPa；2. 输出压力：0.2-0.4MPa（可调）；3. 流量：≥10m³/h；4. 稳压精度：≤±5%；5. 噪音：≤40dB(A)；6. 材质：阀体为黄铜，过流部件为304不锈钢；7. 具备过压保护、泄压功能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氧气流量计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测量范围：0-10m³/h；2. 精度等级：1.5级；3. 工作压力：≤1.0MPa；4. 介质：医用氧气；5. 显示方式：现场数字显示，具备瞬时流量、累计流量显示功能；6. 材质：过流部件为304不锈钢；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氧气支管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规格：外径8mm，壁厚1mm；3. 承压能力：≥1.6MPa；4. 内外表面光洁度：Ra≤0.8μm；5. 管内无杂质、油污，洁净度符合医用要求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氧气检修阀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装饰线槽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1.材质：塑料线槽；2.阻燃等级高于B2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设备带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规格：单根设备带可根据现场施工尺寸按需定制，单根长度不限；2. 材质：铝合金型材，表面阳极氧化处理；3. 结构：双腔结构，分别走氧气管路和电气线路，强弱电分离；4. 安装方式：壁挂式安装；5. 防护等级：IP30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终端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类型：快速插拔式，适配国标医用氧气接头；2. 材质：主体为黄铜，密封件为医用级硅橡胶；3. 工作压力：0.2-0.4MPa；4. 流量：≥100L/min；5. 密封性能：无泄漏，插拔次数≥10000次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额定电流16A，漏电动作电流30mA，动作时间≤0.1s，符合国标GB 13955-2017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14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插座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10A/16A，医用防溅型，符合GB 2099.1-2021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15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国标RVV 3*1.5mm²/3*2.5mm²，阻燃型，符合GB 5023-2008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日光灯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LED光源，色温4000K，显色指数Ra≥80，功率18W，符合GB 7000.1-2015，有配套灯罩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</w:t>
            </w:r>
          </w:p>
        </w:tc>
        <w:tc>
          <w:tcPr>
            <w:tcW w:w="4004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10A，墙壁式，符合GB 16915.1-2014</w:t>
            </w:r>
          </w:p>
        </w:tc>
        <w:tc>
          <w:tcPr>
            <w:tcW w:w="121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质量要求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1.供应商须提供全新的货物，表面无划伤、无破损、无污渍，且权属清楚，不得侵害他人的知识产权，并按照相关要求包装完好。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2.产品必须符合或优于国家(行业)标准、地方标准或者其他标准、规范要求，以及本项目的质量要求。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3.产品上均有产品质量检验合格标志，交货验收时须提供产品合格的检测报告，否则采购人有权拒收。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4.货物出现质量问题，供应商应负责三包（包修、包换、包退），费用由供应商负担。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5.设备带安装完成后需完成管路吹扫及气密性试验。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（三）售后服务要求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1.安装并使用30日内如产品出现质量问题，须在接到采购人通知后及时响应并及时到达现场（工作日4小时内，非工作日24小时内），免费负责退换。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2.质保期：质保期自验收合格之日起2年，质保期内出现质量问题，供应商在接到通知后应根据采购人要求及时响应，完成问题产品维修、更换，并在1天内完成恢复正常使用，维修的费用供应商自行承担，经两次维修仍不能正常使用，供应商应免费更换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480"/>
        <w:textAlignment w:val="auto"/>
        <w:rPr>
          <w:rFonts w:hint="eastAsia" w:ascii="方正仿宋简体" w:hAnsi="方正仿宋简体" w:eastAsia="方正仿宋简体" w:cs="方正仿宋简体"/>
          <w:color w:va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3.供应商须为本项目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配备售后服务联系人及联系电话。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（四）</w:t>
      </w: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安全要求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ind w:firstLine="480"/>
        <w:jc w:val="both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供应商货物配送、安装过程中出现安全事故等，其责任和损失由供应商承担。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>
      <w:pPr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24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注：本项目的具体需求以采购文件为准。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A779E2A-3B8B-42F1-BC93-041F5FF7366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3D42A49-4AD3-4AA8-8858-2B863584342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D31D50"/>
    <w:rsid w:val="00323B43"/>
    <w:rsid w:val="00375F20"/>
    <w:rsid w:val="003D37D8"/>
    <w:rsid w:val="00426133"/>
    <w:rsid w:val="004358AB"/>
    <w:rsid w:val="008B7726"/>
    <w:rsid w:val="00D31D50"/>
    <w:rsid w:val="00D70CAF"/>
    <w:rsid w:val="038B095A"/>
    <w:rsid w:val="07157743"/>
    <w:rsid w:val="08BC53C1"/>
    <w:rsid w:val="0C1B3CF0"/>
    <w:rsid w:val="0F8D76BC"/>
    <w:rsid w:val="12744640"/>
    <w:rsid w:val="14F06300"/>
    <w:rsid w:val="17822189"/>
    <w:rsid w:val="1ADB2826"/>
    <w:rsid w:val="1C893FC1"/>
    <w:rsid w:val="1D595395"/>
    <w:rsid w:val="1F26151A"/>
    <w:rsid w:val="1F6910FD"/>
    <w:rsid w:val="285C3114"/>
    <w:rsid w:val="34505558"/>
    <w:rsid w:val="35383B23"/>
    <w:rsid w:val="378F705B"/>
    <w:rsid w:val="3C231901"/>
    <w:rsid w:val="3F5178EA"/>
    <w:rsid w:val="400961F2"/>
    <w:rsid w:val="473450AD"/>
    <w:rsid w:val="4CFB302C"/>
    <w:rsid w:val="4E474E59"/>
    <w:rsid w:val="520C62B3"/>
    <w:rsid w:val="5D4957FB"/>
    <w:rsid w:val="5F6F2FDC"/>
    <w:rsid w:val="63D460D2"/>
    <w:rsid w:val="675D60DF"/>
    <w:rsid w:val="69DF102E"/>
    <w:rsid w:val="6A042842"/>
    <w:rsid w:val="6B700397"/>
    <w:rsid w:val="6DF74D4E"/>
    <w:rsid w:val="6E0E51A9"/>
    <w:rsid w:val="6F345300"/>
    <w:rsid w:val="7020326A"/>
    <w:rsid w:val="719E532A"/>
    <w:rsid w:val="73A13E0C"/>
    <w:rsid w:val="748E1122"/>
    <w:rsid w:val="79A27982"/>
    <w:rsid w:val="7B5D73F5"/>
    <w:rsid w:val="7C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200" w:firstLineChars="200"/>
      <w:outlineLvl w:val="1"/>
    </w:pPr>
    <w:rPr>
      <w:rFonts w:ascii="Arial" w:hAnsi="Arial" w:eastAsia="黑体"/>
      <w:b/>
      <w:szCs w:val="2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240" w:lineRule="auto"/>
      <w:ind w:firstLine="420"/>
    </w:pPr>
    <w:rPr>
      <w:rFonts w:ascii="Calibri" w:hAnsi="Calibri" w:cs="Times New Roman"/>
      <w:sz w:val="21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Salutation"/>
    <w:basedOn w:val="1"/>
    <w:next w:val="1"/>
    <w:qFormat/>
    <w:uiPriority w:val="0"/>
  </w:style>
  <w:style w:type="paragraph" w:styleId="6">
    <w:name w:val="Body Text"/>
    <w:basedOn w:val="1"/>
    <w:next w:val="1"/>
    <w:qFormat/>
    <w:uiPriority w:val="0"/>
    <w:rPr>
      <w:rFonts w:eastAsia="宋体"/>
      <w:sz w:val="18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Body Text First Indent"/>
    <w:basedOn w:val="6"/>
    <w:qFormat/>
    <w:uiPriority w:val="0"/>
    <w:pPr>
      <w:spacing w:before="60"/>
      <w:ind w:firstLine="420" w:firstLineChars="100"/>
      <w:jc w:val="left"/>
    </w:pPr>
    <w:rPr>
      <w:rFonts w:ascii="宋体" w:eastAsia="Times New Roman"/>
      <w:b/>
      <w:sz w:val="24"/>
    </w:rPr>
  </w:style>
  <w:style w:type="paragraph" w:customStyle="1" w:styleId="11">
    <w:name w:val="表格文字"/>
    <w:qFormat/>
    <w:uiPriority w:val="0"/>
    <w:pPr>
      <w:widowControl w:val="0"/>
      <w:suppressAutoHyphens/>
      <w:spacing w:before="25" w:after="25"/>
    </w:pPr>
    <w:rPr>
      <w:rFonts w:ascii="Calibri" w:hAnsi="Calibri" w:eastAsia="宋体" w:cs="Times New Roman"/>
      <w:bCs/>
      <w:spacing w:val="10"/>
      <w:sz w:val="24"/>
      <w:szCs w:val="24"/>
      <w:lang w:val="en-US" w:eastAsia="zh-CN" w:bidi="ar-SA"/>
    </w:rPr>
  </w:style>
  <w:style w:type="paragraph" w:customStyle="1" w:styleId="12">
    <w:name w:val="Body text|1"/>
    <w:basedOn w:val="1"/>
    <w:qFormat/>
    <w:uiPriority w:val="0"/>
    <w:pPr>
      <w:spacing w:line="406" w:lineRule="auto"/>
      <w:ind w:firstLine="400"/>
    </w:pPr>
    <w:rPr>
      <w:rFonts w:ascii="宋体" w:hAnsi="宋体" w:cs="宋体"/>
      <w:lang w:val="zh-TW" w:eastAsia="zh-TW" w:bidi="zh-TW"/>
    </w:rPr>
  </w:style>
  <w:style w:type="paragraph" w:customStyle="1" w:styleId="13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14">
    <w:name w:val="样式 首行缩进:  2 字符"/>
    <w:basedOn w:val="1"/>
    <w:qFormat/>
    <w:uiPriority w:val="0"/>
    <w:pPr>
      <w:spacing w:line="400" w:lineRule="exact"/>
      <w:ind w:firstLine="200"/>
    </w:pPr>
    <w:rPr>
      <w:rFonts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1436</Words>
  <Characters>1803</Characters>
  <Lines>1</Lines>
  <Paragraphs>1</Paragraphs>
  <TotalTime>14</TotalTime>
  <ScaleCrop>false</ScaleCrop>
  <LinksUpToDate>false</LinksUpToDate>
  <CharactersWithSpaces>1865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cynthia</cp:lastModifiedBy>
  <dcterms:modified xsi:type="dcterms:W3CDTF">2026-08-28T07:41:26Z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1CC0023FC22243F78C380763700BA91A_13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