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3664A">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附件1</w:t>
      </w:r>
    </w:p>
    <w:p w14:paraId="5BC74A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32"/>
          <w:szCs w:val="32"/>
          <w:lang w:val="en-US" w:eastAsia="zh-CN"/>
        </w:rPr>
      </w:pPr>
    </w:p>
    <w:p w14:paraId="0101286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成都市新都区第三人民医院</w:t>
      </w:r>
    </w:p>
    <w:p w14:paraId="00D9C3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32"/>
          <w:szCs w:val="32"/>
          <w:lang w:val="en-US" w:eastAsia="zh-CN"/>
        </w:rPr>
      </w:pPr>
      <w:r>
        <w:rPr>
          <w:rFonts w:hint="eastAsia" w:ascii="方正小标宋简体" w:hAnsi="方正小标宋简体" w:eastAsia="方正小标宋简体" w:cs="方正小标宋简体"/>
          <w:sz w:val="44"/>
          <w:szCs w:val="44"/>
          <w:lang w:val="en-US" w:eastAsia="zh-CN"/>
        </w:rPr>
        <w:t>2026年医生个人IP指导服务项目调研采购需求</w:t>
      </w:r>
    </w:p>
    <w:p w14:paraId="0F95E30A">
      <w:pPr>
        <w:pStyle w:val="2"/>
        <w:rPr>
          <w:rFonts w:hint="eastAsia" w:ascii="方正黑体_GBK" w:hAnsi="方正黑体_GBK" w:eastAsia="方正黑体_GBK" w:cs="方正黑体_GBK"/>
          <w:lang w:val="en-US" w:eastAsia="zh-CN"/>
        </w:rPr>
      </w:pPr>
    </w:p>
    <w:p w14:paraId="11684C1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一、项目情况</w:t>
      </w:r>
    </w:p>
    <w:p w14:paraId="5A94357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通过线上平台</w:t>
      </w:r>
      <w:r>
        <w:rPr>
          <w:rFonts w:hint="eastAsia" w:ascii="方正仿宋简体" w:hAnsi="方正仿宋简体" w:eastAsia="方正仿宋简体" w:cs="方正仿宋简体"/>
          <w:sz w:val="32"/>
          <w:szCs w:val="32"/>
          <w:lang w:val="en-US" w:eastAsia="zh-CN"/>
        </w:rPr>
        <w:t>塑造</w:t>
      </w:r>
      <w:r>
        <w:rPr>
          <w:rFonts w:hint="eastAsia" w:ascii="方正仿宋简体" w:hAnsi="方正仿宋简体" w:eastAsia="方正仿宋简体" w:cs="方正仿宋简体"/>
          <w:sz w:val="32"/>
          <w:szCs w:val="32"/>
        </w:rPr>
        <w:t>成都市</w:t>
      </w:r>
      <w:r>
        <w:rPr>
          <w:rFonts w:hint="eastAsia" w:ascii="方正仿宋简体" w:hAnsi="方正仿宋简体" w:eastAsia="方正仿宋简体" w:cs="方正仿宋简体"/>
          <w:sz w:val="32"/>
          <w:szCs w:val="32"/>
          <w:lang w:val="en-US" w:eastAsia="zh-CN"/>
        </w:rPr>
        <w:t>新都区</w:t>
      </w:r>
      <w:r>
        <w:rPr>
          <w:rFonts w:hint="eastAsia" w:ascii="方正仿宋简体" w:hAnsi="方正仿宋简体" w:eastAsia="方正仿宋简体" w:cs="方正仿宋简体"/>
          <w:sz w:val="32"/>
          <w:szCs w:val="32"/>
        </w:rPr>
        <w:t>第三人民医院的</w:t>
      </w:r>
      <w:r>
        <w:rPr>
          <w:rFonts w:hint="eastAsia" w:ascii="方正仿宋简体" w:hAnsi="方正仿宋简体" w:eastAsia="方正仿宋简体" w:cs="方正仿宋简体"/>
          <w:sz w:val="32"/>
          <w:szCs w:val="32"/>
          <w:lang w:val="en-US" w:eastAsia="zh-CN"/>
        </w:rPr>
        <w:t>医生专家</w:t>
      </w:r>
      <w:r>
        <w:rPr>
          <w:rFonts w:hint="eastAsia" w:ascii="方正仿宋简体" w:hAnsi="方正仿宋简体" w:eastAsia="方正仿宋简体" w:cs="方正仿宋简体"/>
          <w:sz w:val="32"/>
          <w:szCs w:val="32"/>
        </w:rPr>
        <w:t>形象，</w:t>
      </w:r>
      <w:r>
        <w:rPr>
          <w:rFonts w:hint="eastAsia" w:ascii="方正仿宋简体" w:hAnsi="方正仿宋简体" w:eastAsia="方正仿宋简体" w:cs="方正仿宋简体"/>
          <w:sz w:val="32"/>
          <w:szCs w:val="32"/>
          <w:lang w:val="en-US" w:eastAsia="zh-CN"/>
        </w:rPr>
        <w:t>打造医生IP，</w:t>
      </w:r>
      <w:r>
        <w:rPr>
          <w:rFonts w:hint="eastAsia" w:ascii="方正仿宋简体" w:hAnsi="方正仿宋简体" w:eastAsia="方正仿宋简体" w:cs="方正仿宋简体"/>
          <w:sz w:val="32"/>
          <w:szCs w:val="32"/>
        </w:rPr>
        <w:t>提高</w:t>
      </w:r>
      <w:r>
        <w:rPr>
          <w:rFonts w:hint="eastAsia" w:ascii="方正仿宋简体" w:hAnsi="方正仿宋简体" w:eastAsia="方正仿宋简体" w:cs="方正仿宋简体"/>
          <w:sz w:val="32"/>
          <w:szCs w:val="32"/>
          <w:lang w:val="en-US" w:eastAsia="zh-CN"/>
        </w:rPr>
        <w:t>医生</w:t>
      </w:r>
      <w:r>
        <w:rPr>
          <w:rFonts w:hint="eastAsia" w:ascii="方正仿宋简体" w:hAnsi="方正仿宋简体" w:eastAsia="方正仿宋简体" w:cs="方正仿宋简体"/>
          <w:sz w:val="32"/>
          <w:szCs w:val="32"/>
        </w:rPr>
        <w:t>声誉和知名度，扩大社会影响力，让大众认识、了解医院</w:t>
      </w:r>
      <w:r>
        <w:rPr>
          <w:rFonts w:hint="eastAsia" w:ascii="方正仿宋简体" w:hAnsi="方正仿宋简体" w:eastAsia="方正仿宋简体" w:cs="方正仿宋简体"/>
          <w:sz w:val="32"/>
          <w:szCs w:val="32"/>
          <w:lang w:val="en-US" w:eastAsia="zh-CN"/>
        </w:rPr>
        <w:t>医生</w:t>
      </w:r>
      <w:r>
        <w:rPr>
          <w:rFonts w:hint="eastAsia" w:ascii="方正仿宋简体" w:hAnsi="方正仿宋简体" w:eastAsia="方正仿宋简体" w:cs="方正仿宋简体"/>
          <w:sz w:val="32"/>
          <w:szCs w:val="32"/>
        </w:rPr>
        <w:t>的特色品牌与优质服务。</w:t>
      </w:r>
    </w:p>
    <w:p w14:paraId="74EFA9C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二、采购内容及要求</w:t>
      </w:r>
    </w:p>
    <w:p w14:paraId="3C9351A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CN"/>
        </w:rPr>
        <w:t>（一）</w:t>
      </w:r>
      <w:r>
        <w:rPr>
          <w:rFonts w:hint="eastAsia" w:ascii="方正仿宋简体" w:hAnsi="方正仿宋简体" w:eastAsia="方正仿宋简体" w:cs="方正仿宋简体"/>
          <w:sz w:val="32"/>
          <w:szCs w:val="32"/>
          <w:lang w:val="en-US" w:eastAsia="zh"/>
        </w:rPr>
        <w:t>服务内容</w:t>
      </w:r>
    </w:p>
    <w:p w14:paraId="76A08C6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1、制定详细的培训方案，定期组织专业技能培训，涵盖新媒体传播的全链条，包括但不限于账号的启用、视频的选题、文案策划、视频拍摄技巧及后期剪辑、各平台发布规则、医疗广告相关法律风险。</w:t>
      </w:r>
    </w:p>
    <w:p w14:paraId="3F04245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2、建立一套完善的人才选拔与培养方案，通过定期考核、评估，选拔出具有潜力的医生进行进行重点培养，打造医生IP。</w:t>
      </w:r>
    </w:p>
    <w:p w14:paraId="16BA2FE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3、制定详细的人设执行计划方案，明确医生个人品牌的核心定位、内容创作方向及运营策略。</w:t>
      </w:r>
    </w:p>
    <w:p w14:paraId="77C99D8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4、对实际操作过程进行持续跟踪，确保各项措施得到有效执行，并提供必要的咨询支持与技能指导服务，包括但不限于定期评估、问题诊断、解决方案提供，以确保项目目标的顺利实现。</w:t>
      </w:r>
    </w:p>
    <w:p w14:paraId="05808FDB">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 xml:space="preserve">    5、搭建合作平台，</w:t>
      </w:r>
      <w:r>
        <w:rPr>
          <w:rFonts w:hint="eastAsia" w:ascii="方正仿宋简体" w:hAnsi="方正仿宋简体" w:eastAsia="方正仿宋简体" w:cs="方正仿宋简体"/>
          <w:kern w:val="2"/>
          <w:sz w:val="32"/>
          <w:szCs w:val="32"/>
          <w:lang w:val="en-US" w:eastAsia="zh-CN" w:bidi="ar-SA"/>
        </w:rPr>
        <w:t>与网络大V共创，提升曝光度和粉丝量</w:t>
      </w:r>
      <w:r>
        <w:rPr>
          <w:rFonts w:hint="eastAsia" w:ascii="方正仿宋简体" w:hAnsi="方正仿宋简体" w:eastAsia="方正仿宋简体" w:cs="方正仿宋简体"/>
          <w:sz w:val="32"/>
          <w:szCs w:val="32"/>
          <w:lang w:val="en-US" w:eastAsia="zh-CN"/>
        </w:rPr>
        <w:t>。</w:t>
      </w:r>
    </w:p>
    <w:p w14:paraId="0C0A86C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val="en-US" w:eastAsia="zh"/>
        </w:rPr>
        <w:t>二）服务要求</w:t>
      </w:r>
    </w:p>
    <w:p w14:paraId="7CE5E8CF">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1、专业培训服务：一年内围绕医生IP打造进行10场线下培训服务，每场培训时长不低于2小时，需提供10场培训方案及计划（至少包含受培训对象、课程名称、培训时长），培训地点在成都市新都区第三人民医院。</w:t>
      </w:r>
    </w:p>
    <w:p w14:paraId="0804C1F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2、实操运营跟踪与复盘指导：合同签订后的前10个月为实操跟踪期，供应商应进行持续的实操运营跟踪。每月安排一场线下面对面直播内容复盘会议，根据各医生账号的数据反馈进行深入分析，并对下一阶段的内容制作方向进行迭代升级或延续创作优质爆款内容，并提供进阶指导。内容策划、选题、账号的包装定位、新媒体传播规则的把控则由供应商团队提供。视频拍摄、剪辑及发布由采购人负责，供应商提供技术指导。</w:t>
      </w:r>
    </w:p>
    <w:p w14:paraId="41807F6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3、实操跟踪与微信群咨询服务：在实操跟踪期间，建立专门的医生IP对接微信群。群内设有至少3人进行专业的咨询解答，确保及时响应与高效沟通。</w:t>
      </w:r>
    </w:p>
    <w:p w14:paraId="59113BD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4、医生IP执行方案制定：为</w:t>
      </w:r>
      <w:r>
        <w:rPr>
          <w:rFonts w:hint="eastAsia"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
        </w:rPr>
        <w:t>个医生账号提供全面的医生IP执行方案。该方案涵盖人设IP定位、账号包装系统、内容定位系统以及运营执行系统关键要素，均为标准化且可直接执行的策略方案。</w:t>
      </w:r>
    </w:p>
    <w:p w14:paraId="4CF3319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5、保密与知识产权归属：本项目视频严格遵守保密原则，未经采购人允许不得以任何形式进行对外传播，所有拍摄素材知识产权归属成都市新都区第三人民医院所有。</w:t>
      </w:r>
    </w:p>
    <w:p w14:paraId="3AC0EB1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6、项目人员配备要求：供应商需组建专业团队，至少包括项目负责人1人，项目策划1人，运营师1人，摄影剪辑师1人。其中项目负责人需具有3年以上自媒体账号运营工作经验。</w:t>
      </w:r>
    </w:p>
    <w:p w14:paraId="43883564">
      <w:pPr>
        <w:pStyle w:val="2"/>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7、推进至少1名网络大V进行共创。</w:t>
      </w:r>
    </w:p>
    <w:p w14:paraId="7976C3C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（三）效果验收</w:t>
      </w:r>
    </w:p>
    <w:p w14:paraId="16AAE3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1.月度数据分析与复盘机制：</w:t>
      </w:r>
      <w:r>
        <w:rPr>
          <w:rFonts w:hint="eastAsia" w:ascii="方正仿宋简体" w:hAnsi="方正仿宋简体" w:eastAsia="方正仿宋简体" w:cs="方正仿宋简体"/>
          <w:sz w:val="32"/>
          <w:szCs w:val="32"/>
          <w:lang w:val="en-US" w:eastAsia="zh-CN"/>
        </w:rPr>
        <w:t>针对6个</w:t>
      </w:r>
      <w:r>
        <w:rPr>
          <w:rFonts w:hint="eastAsia" w:ascii="方正仿宋简体" w:hAnsi="方正仿宋简体" w:eastAsia="方正仿宋简体" w:cs="方正仿宋简体"/>
          <w:sz w:val="32"/>
          <w:szCs w:val="32"/>
          <w:lang w:val="en-US" w:eastAsia="zh"/>
        </w:rPr>
        <w:t>医生账号，实施月度数据分析与复盘流程，确保能够基于实时数据反馈，调整账号内容策略，并出具月度文档报告。</w:t>
      </w:r>
    </w:p>
    <w:p w14:paraId="1B160317">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2.能力建设与策略指导：在项目执行的全过程中，提供整体策略指导，使</w:t>
      </w:r>
      <w:r>
        <w:rPr>
          <w:rFonts w:hint="eastAsia" w:ascii="方正仿宋简体" w:hAnsi="方正仿宋简体" w:eastAsia="方正仿宋简体" w:cs="方正仿宋简体"/>
          <w:sz w:val="32"/>
          <w:szCs w:val="32"/>
          <w:lang w:val="en-US" w:eastAsia="zh-CN"/>
        </w:rPr>
        <w:t>6个</w:t>
      </w:r>
      <w:r>
        <w:rPr>
          <w:rFonts w:hint="eastAsia" w:ascii="方正仿宋简体" w:hAnsi="方正仿宋简体" w:eastAsia="方正仿宋简体" w:cs="方正仿宋简体"/>
          <w:sz w:val="32"/>
          <w:szCs w:val="32"/>
          <w:lang w:val="en-US" w:eastAsia="zh"/>
        </w:rPr>
        <w:t>医生账号执行人（即采购人负责拍摄、剪辑、运营的人员）能够独立承担起内容策划、选题筛选、拍摄执行、视频剪辑包装工作，同时培养其账号数据分析能力与基本运营技巧，确保团队的专业成长与自我驱动。</w:t>
      </w:r>
    </w:p>
    <w:p w14:paraId="7380F6E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方正仿宋简体" w:hAnsi="方正仿宋简体" w:eastAsia="方正仿宋简体" w:cs="方正仿宋简体"/>
          <w:sz w:val="32"/>
          <w:szCs w:val="32"/>
          <w:lang w:val="en-US" w:eastAsia="zh"/>
        </w:rPr>
      </w:pPr>
      <w:r>
        <w:rPr>
          <w:rFonts w:hint="eastAsia" w:ascii="方正仿宋简体" w:hAnsi="方正仿宋简体" w:eastAsia="方正仿宋简体" w:cs="方正仿宋简体"/>
          <w:sz w:val="32"/>
          <w:szCs w:val="32"/>
          <w:lang w:val="en-US" w:eastAsia="zh"/>
        </w:rPr>
        <w:t>3.账号成长目标</w:t>
      </w:r>
      <w:bookmarkStart w:id="0" w:name="_GoBack"/>
      <w:r>
        <w:rPr>
          <w:rFonts w:hint="eastAsia" w:ascii="方正仿宋简体" w:hAnsi="方正仿宋简体" w:eastAsia="方正仿宋简体" w:cs="方正仿宋简体"/>
          <w:sz w:val="32"/>
          <w:szCs w:val="32"/>
          <w:lang w:val="en-US" w:eastAsia="zh"/>
        </w:rPr>
        <w:t>设定：在</w:t>
      </w:r>
      <w:r>
        <w:rPr>
          <w:rFonts w:hint="eastAsia" w:ascii="方正仿宋简体" w:hAnsi="方正仿宋简体" w:eastAsia="方正仿宋简体" w:cs="方正仿宋简体"/>
          <w:sz w:val="32"/>
          <w:szCs w:val="32"/>
          <w:lang w:val="en-US" w:eastAsia="zh-CN"/>
        </w:rPr>
        <w:t>6</w:t>
      </w:r>
      <w:r>
        <w:rPr>
          <w:rFonts w:hint="eastAsia" w:ascii="方正仿宋简体" w:hAnsi="方正仿宋简体" w:eastAsia="方正仿宋简体" w:cs="方正仿宋简体"/>
          <w:sz w:val="32"/>
          <w:szCs w:val="32"/>
          <w:lang w:val="en-US" w:eastAsia="zh"/>
        </w:rPr>
        <w:t>个医生账号中，设定明确的成长目标：至少有一个账号的有效粉丝量突破2万（含），两个账号的有效粉丝量不低于5千，以此作为项目成效的重要衡量指标，供应商在运营过程中不得存在刷僵尸粉或买粉丝等行为。</w:t>
      </w:r>
    </w:p>
    <w:bookmarkEnd w:id="0"/>
    <w:p w14:paraId="7A9FD14C">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方正仿宋简体" w:hAnsi="方正仿宋简体" w:eastAsia="方正仿宋简体" w:cs="方正仿宋简体"/>
          <w:b/>
          <w:bCs/>
          <w:sz w:val="32"/>
          <w:szCs w:val="32"/>
          <w:lang w:val="en-US" w:eastAsia="zh-CN"/>
        </w:rPr>
      </w:pPr>
      <w:r>
        <w:rPr>
          <w:rFonts w:hint="eastAsia" w:ascii="方正仿宋简体" w:hAnsi="方正仿宋简体" w:eastAsia="方正仿宋简体" w:cs="方正仿宋简体"/>
          <w:b/>
          <w:bCs/>
          <w:sz w:val="32"/>
          <w:szCs w:val="32"/>
          <w:lang w:val="en-US" w:eastAsia="zh-CN"/>
        </w:rPr>
        <w:t>注：具体需求以采购文件为准。</w:t>
      </w:r>
    </w:p>
    <w:p w14:paraId="68386C46">
      <w:pPr>
        <w:pStyle w:val="2"/>
        <w:rPr>
          <w:rFonts w:hint="eastAsia" w:ascii="方正仿宋简体" w:hAnsi="方正仿宋简体" w:eastAsia="方正仿宋简体" w:cs="方正仿宋简体"/>
          <w:sz w:val="32"/>
          <w:szCs w:val="32"/>
          <w:lang w:val="en-US" w:eastAsia="zh"/>
        </w:rPr>
      </w:pPr>
    </w:p>
    <w:p w14:paraId="2DA8402A">
      <w:pPr>
        <w:pStyle w:val="2"/>
        <w:rPr>
          <w:rFonts w:hint="default" w:ascii="Times New Roman" w:hAnsi="Times New Roman" w:eastAsia="方正仿宋_GBK" w:cs="Times New Roman"/>
          <w:sz w:val="24"/>
          <w:lang w:val="en-US" w:eastAsia="zh"/>
        </w:rPr>
      </w:pPr>
    </w:p>
    <w:p w14:paraId="7950CD02">
      <w:pPr>
        <w:pStyle w:val="2"/>
        <w:rPr>
          <w:rFonts w:hint="default" w:ascii="Times New Roman" w:hAnsi="Times New Roman" w:eastAsia="方正仿宋_GBK" w:cs="Times New Roman"/>
          <w:sz w:val="24"/>
          <w:lang w:val="en-US" w:eastAsia="zh"/>
        </w:rPr>
      </w:pPr>
    </w:p>
    <w:p w14:paraId="7EC00FE0">
      <w:pPr>
        <w:pStyle w:val="2"/>
        <w:rPr>
          <w:rFonts w:hint="default" w:ascii="Times New Roman" w:hAnsi="Times New Roman" w:eastAsia="方正仿宋_GBK" w:cs="Times New Roman"/>
          <w:sz w:val="24"/>
          <w:lang w:val="en-US" w:eastAsia="zh"/>
        </w:rPr>
      </w:pPr>
    </w:p>
    <w:p w14:paraId="410CA1A2">
      <w:pPr>
        <w:pStyle w:val="2"/>
        <w:rPr>
          <w:rFonts w:hint="default" w:ascii="Times New Roman" w:hAnsi="Times New Roman" w:eastAsia="方正仿宋_GBK" w:cs="Times New Roman"/>
          <w:sz w:val="24"/>
          <w:lang w:val="en-US" w:eastAsia="zh"/>
        </w:rPr>
      </w:pPr>
    </w:p>
    <w:p w14:paraId="6A812686">
      <w:pPr>
        <w:pStyle w:val="2"/>
        <w:rPr>
          <w:rFonts w:hint="default" w:ascii="Times New Roman" w:hAnsi="Times New Roman" w:eastAsia="方正仿宋_GBK" w:cs="Times New Roman"/>
          <w:sz w:val="24"/>
          <w:lang w:val="en-US" w:eastAsia="zh"/>
        </w:rPr>
      </w:pPr>
    </w:p>
    <w:p w14:paraId="5060C330">
      <w:pPr>
        <w:numPr>
          <w:ilvl w:val="0"/>
          <w:numId w:val="0"/>
        </w:numPr>
        <w:spacing w:line="360" w:lineRule="auto"/>
        <w:rPr>
          <w:rFonts w:hint="default" w:ascii="宋体" w:hAnsi="宋体" w:eastAsia="宋体" w:cs="宋体"/>
          <w:sz w:val="24"/>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7CA62F14-58CF-4173-B17F-48E4A4811D74}"/>
  </w:font>
  <w:font w:name="方正小标宋简体">
    <w:panose1 w:val="02000000000000000000"/>
    <w:charset w:val="86"/>
    <w:family w:val="auto"/>
    <w:pitch w:val="default"/>
    <w:sig w:usb0="00000001" w:usb1="08000000" w:usb2="00000000" w:usb3="00000000" w:csb0="00040000" w:csb1="00000000"/>
    <w:embedRegular r:id="rId2" w:fontKey="{CE57721A-6B68-4517-A10A-818C453A6F80}"/>
  </w:font>
  <w:font w:name="方正仿宋简体">
    <w:panose1 w:val="02000000000000000000"/>
    <w:charset w:val="86"/>
    <w:family w:val="auto"/>
    <w:pitch w:val="default"/>
    <w:sig w:usb0="A00002BF" w:usb1="184F6CFA" w:usb2="00000012" w:usb3="00000000" w:csb0="00040001" w:csb1="00000000"/>
    <w:embedRegular r:id="rId3" w:fontKey="{5C504507-4B0C-4C94-BC64-42171D811B4A}"/>
  </w:font>
  <w:font w:name="方正仿宋_GBK">
    <w:panose1 w:val="02000000000000000000"/>
    <w:charset w:val="86"/>
    <w:family w:val="auto"/>
    <w:pitch w:val="default"/>
    <w:sig w:usb0="A00002BF" w:usb1="38CF7CFA" w:usb2="00082016" w:usb3="00000000" w:csb0="00040001" w:csb1="00000000"/>
    <w:embedRegular r:id="rId4" w:fontKey="{4AFFD3CD-538E-43F2-A48A-DBFEFC72DD14}"/>
  </w:font>
  <w:font w:name="方正黑体_GBK">
    <w:panose1 w:val="02010600010101010101"/>
    <w:charset w:val="86"/>
    <w:family w:val="auto"/>
    <w:pitch w:val="default"/>
    <w:sig w:usb0="00000001" w:usb1="080E0000" w:usb2="00000000" w:usb3="00000000" w:csb0="00040000" w:csb1="00000000"/>
    <w:embedRegular r:id="rId5" w:fontKey="{7F9ACFC0-ACC6-42AA-8563-C3F02DC4CF14}"/>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BB3C91"/>
    <w:multiLevelType w:val="multilevel"/>
    <w:tmpl w:val="3EBB3C91"/>
    <w:lvl w:ilvl="0" w:tentative="0">
      <w:start w:val="1"/>
      <w:numFmt w:val="chineseCountingThousand"/>
      <w:suff w:val="space"/>
      <w:lvlText w:val="%1. "/>
      <w:lvlJc w:val="left"/>
      <w:pPr>
        <w:ind w:left="1049" w:hanging="907"/>
      </w:pPr>
      <w:rPr>
        <w:rFonts w:hint="eastAsia" w:cs="Times New Roman"/>
      </w:rPr>
    </w:lvl>
    <w:lvl w:ilvl="1" w:tentative="0">
      <w:start w:val="1"/>
      <w:numFmt w:val="decimal"/>
      <w:isLgl/>
      <w:suff w:val="space"/>
      <w:lvlText w:val="%1.%2 "/>
      <w:lvlJc w:val="left"/>
      <w:pPr>
        <w:ind w:left="794" w:hanging="794"/>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9"/>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23D2E"/>
    <w:rsid w:val="01607B7F"/>
    <w:rsid w:val="0B4311AE"/>
    <w:rsid w:val="114552C2"/>
    <w:rsid w:val="1C3779B4"/>
    <w:rsid w:val="2529744E"/>
    <w:rsid w:val="26714A11"/>
    <w:rsid w:val="36AA33F6"/>
    <w:rsid w:val="4E5C3314"/>
    <w:rsid w:val="5C1A7A34"/>
    <w:rsid w:val="651725D1"/>
    <w:rsid w:val="6A9C02C1"/>
    <w:rsid w:val="6C623D2E"/>
    <w:rsid w:val="6DFB21AE"/>
    <w:rsid w:val="6FA57B4D"/>
    <w:rsid w:val="7BC014E1"/>
    <w:rsid w:val="7C7E76F3"/>
    <w:rsid w:val="7DAD43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pPr>
  </w:style>
  <w:style w:type="paragraph" w:styleId="3">
    <w:name w:val="annotation text"/>
    <w:basedOn w:val="1"/>
    <w:qFormat/>
    <w:uiPriority w:val="0"/>
    <w:pPr>
      <w:jc w:val="left"/>
    </w:p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Body Text First Indent"/>
    <w:basedOn w:val="2"/>
    <w:qFormat/>
    <w:uiPriority w:val="99"/>
    <w:pPr>
      <w:ind w:firstLine="420" w:firstLineChars="100"/>
    </w:pPr>
    <w:rPr>
      <w:color w:val="FF000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标题 5（有编号）（绿盟科技）"/>
    <w:basedOn w:val="1"/>
    <w:next w:val="10"/>
    <w:qFormat/>
    <w:uiPriority w:val="99"/>
    <w:pPr>
      <w:keepNext/>
      <w:keepLines/>
      <w:numPr>
        <w:ilvl w:val="4"/>
        <w:numId w:val="1"/>
      </w:numPr>
      <w:tabs>
        <w:tab w:val="left" w:pos="0"/>
      </w:tabs>
      <w:spacing w:before="280" w:after="156" w:line="377" w:lineRule="auto"/>
      <w:outlineLvl w:val="4"/>
    </w:pPr>
    <w:rPr>
      <w:rFonts w:ascii="Arial" w:hAnsi="Arial" w:eastAsia="黑体"/>
      <w:b/>
      <w:szCs w:val="28"/>
    </w:rPr>
  </w:style>
  <w:style w:type="paragraph" w:customStyle="1" w:styleId="10">
    <w:name w:val="正文（绿盟科技）"/>
    <w:qFormat/>
    <w:uiPriority w:val="99"/>
    <w:pPr>
      <w:spacing w:line="300" w:lineRule="auto"/>
    </w:pPr>
    <w:rPr>
      <w:rFonts w:ascii="Arial" w:hAnsi="Arial" w:eastAsia="宋体" w:cs="Arial"/>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1381</Words>
  <Characters>1398</Characters>
  <Lines>0</Lines>
  <Paragraphs>0</Paragraphs>
  <TotalTime>127</TotalTime>
  <ScaleCrop>false</ScaleCrop>
  <LinksUpToDate>false</LinksUpToDate>
  <CharactersWithSpaces>1402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2025-02-25T06:43:00Z</dcterms:created>
  <dc:creator>陈霞</dc:creator>
  <cp:lastModifiedBy>朱洁</cp:lastModifiedBy>
  <cp:lastPrinted>2026-06-02T03:32:00Z</cp:lastPrinted>
  <dcterms:modified xsi:type="dcterms:W3CDTF">2026-08-20T01:55:45Z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BBC34F0078A54727BC03CBA8CBC35497_13</vt:lpwstr>
  </property>
  <property fmtid="{D5CDD505-2E9C-101B-9397-08002B2CF9AE}" pid="4" name="KSOTemplateDocerSaveRecord">
    <vt:lpwstr>eyJoZGlkIjoiNmE4Zjg0Nzg1OWRiZTIxMWVkZWUwYmRhNzQ0MjI3ZTYiLCJ1c2VySWQiOiIxNTc1NzQyNDUzIn0=</vt:lpwstr>
  </property>
</Properties>
</file>