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55684">
      <w:pPr>
        <w:rPr>
          <w:rFonts w:hint="default" w:ascii="Times New Roman" w:hAnsi="Times New Roman" w:eastAsia="方正仿宋简体" w:cs="Times New Roman"/>
          <w:color w:val="auto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color w:val="auto"/>
          <w:sz w:val="28"/>
          <w:szCs w:val="28"/>
          <w:highlight w:val="none"/>
          <w:lang w:val="en-US" w:eastAsia="zh-CN" w:bidi="ar"/>
        </w:rPr>
        <w:t>附件2：</w:t>
      </w:r>
    </w:p>
    <w:p w14:paraId="03E41B7C">
      <w:pPr>
        <w:pStyle w:val="2"/>
        <w:jc w:val="center"/>
        <w:rPr>
          <w:rFonts w:hint="eastAsia" w:ascii="宋体" w:hAnsi="宋体" w:cs="宋体"/>
          <w:b/>
          <w:color w:val="auto"/>
          <w:sz w:val="36"/>
          <w:szCs w:val="36"/>
        </w:rPr>
      </w:pPr>
      <w:bookmarkStart w:id="0" w:name="OLE_LINK5"/>
      <w:r>
        <w:rPr>
          <w:rFonts w:hint="eastAsia" w:ascii="宋体" w:hAnsi="宋体" w:cs="宋体"/>
          <w:b/>
          <w:color w:val="auto"/>
          <w:sz w:val="36"/>
          <w:szCs w:val="36"/>
        </w:rPr>
        <w:t>成都市新都区</w:t>
      </w:r>
      <w:r>
        <w:rPr>
          <w:rFonts w:hint="eastAsia" w:ascii="宋体" w:hAnsi="宋体" w:cs="宋体"/>
          <w:b/>
          <w:color w:val="auto"/>
          <w:sz w:val="36"/>
          <w:szCs w:val="36"/>
          <w:lang w:eastAsia="zh-CN"/>
        </w:rPr>
        <w:t>第三</w:t>
      </w:r>
      <w:r>
        <w:rPr>
          <w:rFonts w:hint="eastAsia" w:ascii="宋体" w:hAnsi="宋体" w:cs="宋体"/>
          <w:b/>
          <w:color w:val="auto"/>
          <w:sz w:val="36"/>
          <w:szCs w:val="36"/>
        </w:rPr>
        <w:t>人民医院</w:t>
      </w:r>
      <w:r>
        <w:rPr>
          <w:rFonts w:hint="eastAsia" w:ascii="宋体" w:hAnsi="宋体" w:cs="宋体"/>
          <w:b/>
          <w:color w:val="auto"/>
          <w:sz w:val="36"/>
          <w:szCs w:val="36"/>
          <w:lang w:val="en-US" w:eastAsia="zh-CN"/>
        </w:rPr>
        <w:t>专业技术人员继续教育培训系统</w:t>
      </w:r>
      <w:r>
        <w:rPr>
          <w:rFonts w:hint="default" w:ascii="宋体" w:hAnsi="宋体" w:cs="宋体"/>
          <w:b/>
          <w:color w:val="auto"/>
          <w:sz w:val="36"/>
          <w:szCs w:val="36"/>
          <w:lang w:val="en-US" w:eastAsia="zh-CN"/>
        </w:rPr>
        <w:t>服务</w:t>
      </w:r>
      <w:r>
        <w:rPr>
          <w:rFonts w:hint="eastAsia" w:ascii="宋体" w:hAnsi="宋体" w:cs="宋体"/>
          <w:b/>
          <w:color w:val="auto"/>
          <w:sz w:val="36"/>
          <w:szCs w:val="36"/>
          <w:lang w:val="en-US" w:eastAsia="zh-CN"/>
        </w:rPr>
        <w:t>采购</w:t>
      </w:r>
      <w:r>
        <w:rPr>
          <w:rFonts w:hint="default" w:ascii="宋体" w:hAnsi="宋体" w:cs="宋体"/>
          <w:b/>
          <w:color w:val="auto"/>
          <w:sz w:val="36"/>
          <w:szCs w:val="36"/>
          <w:lang w:val="en-US" w:eastAsia="zh-CN"/>
        </w:rPr>
        <w:t>项目</w:t>
      </w:r>
      <w:bookmarkEnd w:id="0"/>
      <w:r>
        <w:rPr>
          <w:rFonts w:hint="eastAsia" w:ascii="宋体" w:hAnsi="宋体" w:cs="宋体"/>
          <w:b/>
          <w:color w:val="auto"/>
          <w:sz w:val="36"/>
          <w:szCs w:val="36"/>
          <w:lang w:val="en-US" w:eastAsia="zh-CN"/>
        </w:rPr>
        <w:t>调研</w:t>
      </w:r>
      <w:r>
        <w:rPr>
          <w:rFonts w:hint="eastAsia" w:ascii="宋体" w:hAnsi="宋体" w:cs="宋体"/>
          <w:b/>
          <w:color w:val="auto"/>
          <w:sz w:val="36"/>
          <w:szCs w:val="36"/>
        </w:rPr>
        <w:t>报价表</w:t>
      </w:r>
    </w:p>
    <w:tbl>
      <w:tblPr>
        <w:tblStyle w:val="3"/>
        <w:tblW w:w="456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3255"/>
        <w:gridCol w:w="1040"/>
        <w:gridCol w:w="1407"/>
        <w:gridCol w:w="2693"/>
        <w:gridCol w:w="3629"/>
      </w:tblGrid>
      <w:tr w14:paraId="7E236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355" w:type="pct"/>
            <w:noWrap w:val="0"/>
            <w:vAlign w:val="center"/>
          </w:tcPr>
          <w:p w14:paraId="5A685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257" w:type="pct"/>
            <w:noWrap w:val="0"/>
            <w:vAlign w:val="center"/>
          </w:tcPr>
          <w:p w14:paraId="794EC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401" w:type="pct"/>
            <w:noWrap w:val="0"/>
            <w:vAlign w:val="center"/>
          </w:tcPr>
          <w:p w14:paraId="4351F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543" w:type="pct"/>
            <w:noWrap w:val="0"/>
            <w:vAlign w:val="center"/>
          </w:tcPr>
          <w:p w14:paraId="42FFB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040" w:type="pct"/>
            <w:noWrap w:val="0"/>
            <w:vAlign w:val="center"/>
          </w:tcPr>
          <w:p w14:paraId="24497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服务费（元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val="en-US" w:eastAsia="zh-CN"/>
              </w:rPr>
              <w:t>/年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02" w:type="pct"/>
            <w:noWrap w:val="0"/>
            <w:vAlign w:val="center"/>
          </w:tcPr>
          <w:p w14:paraId="33CBA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  <w:t>备注</w:t>
            </w:r>
          </w:p>
        </w:tc>
      </w:tr>
      <w:tr w14:paraId="002F7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exact"/>
          <w:jc w:val="center"/>
        </w:trPr>
        <w:tc>
          <w:tcPr>
            <w:tcW w:w="355" w:type="pct"/>
            <w:noWrap w:val="0"/>
            <w:vAlign w:val="center"/>
          </w:tcPr>
          <w:p w14:paraId="5DC22BAD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57" w:type="pct"/>
            <w:noWrap w:val="0"/>
            <w:vAlign w:val="center"/>
          </w:tcPr>
          <w:p w14:paraId="11C982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成都市新都区第三人民医院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专业技术人员继续教育培训系统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采购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401" w:type="pct"/>
            <w:noWrap w:val="0"/>
            <w:vAlign w:val="center"/>
          </w:tcPr>
          <w:p w14:paraId="137F37E4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项</w:t>
            </w:r>
          </w:p>
        </w:tc>
        <w:tc>
          <w:tcPr>
            <w:tcW w:w="543" w:type="pct"/>
            <w:noWrap w:val="0"/>
            <w:vAlign w:val="center"/>
          </w:tcPr>
          <w:p w14:paraId="3906BA3C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  <w:bookmarkStart w:id="1" w:name="_GoBack"/>
            <w:bookmarkEnd w:id="1"/>
          </w:p>
        </w:tc>
        <w:tc>
          <w:tcPr>
            <w:tcW w:w="1040" w:type="pct"/>
            <w:noWrap w:val="0"/>
            <w:vAlign w:val="center"/>
          </w:tcPr>
          <w:p w14:paraId="16CC5424">
            <w:pPr>
              <w:spacing w:line="240" w:lineRule="auto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402" w:type="pct"/>
            <w:noWrap w:val="0"/>
            <w:vAlign w:val="center"/>
          </w:tcPr>
          <w:p w14:paraId="4B85349B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须满足调研全部要求，否则为无效报价。</w:t>
            </w:r>
          </w:p>
        </w:tc>
      </w:tr>
    </w:tbl>
    <w:p w14:paraId="120FBB6B">
      <w:pPr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注：所有报价均使用人民币，所报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价格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包含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人工、交通、税费、服务费、系统维护费、技术支持服务费、课程版权费、数据迁移费、数据分析报告费、系统定制开发费、基础平台授权费、基础课程库采购费、课程更新溢价等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所有费用</w:t>
      </w:r>
      <w:r>
        <w:rPr>
          <w:rFonts w:hint="eastAsia" w:ascii="宋体" w:hAnsi="宋体" w:cs="宋体"/>
          <w:color w:val="auto"/>
          <w:sz w:val="24"/>
          <w:szCs w:val="24"/>
        </w:rPr>
        <w:t>。</w:t>
      </w:r>
    </w:p>
    <w:p w14:paraId="794F6D4F">
      <w:pPr>
        <w:spacing w:line="500" w:lineRule="exact"/>
        <w:ind w:firstLine="480" w:firstLineChars="200"/>
        <w:rPr>
          <w:rFonts w:hint="eastAsia"/>
          <w:color w:val="auto"/>
          <w:sz w:val="20"/>
          <w:szCs w:val="22"/>
        </w:rPr>
      </w:pPr>
      <w:r>
        <w:rPr>
          <w:rFonts w:hint="eastAsia" w:ascii="宋体" w:hAnsi="宋体" w:cs="宋体"/>
          <w:color w:val="auto"/>
          <w:sz w:val="24"/>
          <w:szCs w:val="24"/>
        </w:rPr>
        <w:t>承诺：提供的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服务符合国家及行业相关标准，</w:t>
      </w:r>
      <w:r>
        <w:rPr>
          <w:rFonts w:hint="eastAsia" w:ascii="宋体" w:hAnsi="宋体" w:cs="宋体"/>
          <w:color w:val="auto"/>
          <w:sz w:val="24"/>
          <w:szCs w:val="24"/>
        </w:rPr>
        <w:t>符合相关法律法规等要求。</w:t>
      </w:r>
    </w:p>
    <w:p w14:paraId="1C537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 xml:space="preserve">                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24"/>
          <w:szCs w:val="24"/>
        </w:rPr>
        <w:t xml:space="preserve">    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szCs w:val="24"/>
        </w:rPr>
        <w:t>供应商全称(盖章)：</w:t>
      </w:r>
    </w:p>
    <w:p w14:paraId="208A1BD0">
      <w:pPr>
        <w:ind w:firstLine="7200" w:firstLineChars="3000"/>
        <w:rPr>
          <w:rFonts w:hint="default" w:ascii="Times New Roman" w:hAnsi="Times New Roman" w:eastAsia="方正仿宋简体" w:cs="Times New Roman"/>
          <w:color w:val="auto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cs="宋体"/>
          <w:color w:val="auto"/>
          <w:sz w:val="24"/>
          <w:szCs w:val="24"/>
        </w:rPr>
        <w:t>供应商全权代表(签字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）：</w:t>
      </w:r>
    </w:p>
    <w:p w14:paraId="2E7FE0C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260D2"/>
    <w:rsid w:val="21121D05"/>
    <w:rsid w:val="30302CF0"/>
    <w:rsid w:val="3B516536"/>
    <w:rsid w:val="449A2CFC"/>
    <w:rsid w:val="54A2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271</Characters>
  <Lines>0</Lines>
  <Paragraphs>0</Paragraphs>
  <TotalTime>0</TotalTime>
  <ScaleCrop>false</ScaleCrop>
  <LinksUpToDate>false</LinksUpToDate>
  <CharactersWithSpaces>297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2025-06-03T00:05:00Z</dcterms:created>
  <dc:creator>Administrator</dc:creator>
  <cp:lastModifiedBy>会笑的牛</cp:lastModifiedBy>
  <dcterms:modified xsi:type="dcterms:W3CDTF">2026-08-17T08:28:53Z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eyJoZGlkIjoiYTcwMWRhMDI4MTE3Y2M2ZmRiMTExOGRhNjc4ODViMGYiLCJ1c2VySWQiOiIyNDY0Njc4NTAifQ==</vt:lpwstr>
  </property>
  <property fmtid="{D5CDD505-2E9C-101B-9397-08002B2CF9AE}" pid="4" name="ICV">
    <vt:lpwstr>989261D2267A4B33A2353539E37580FC_12</vt:lpwstr>
  </property>
</Properties>
</file>