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E5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eastAsia="zh-CN"/>
        </w:rPr>
        <w:t>成都市新都区第三人民医院</w:t>
      </w:r>
    </w:p>
    <w:p w14:paraId="51600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52"/>
          <w:lang w:val="en-US" w:eastAsia="zh-CN"/>
        </w:rPr>
        <w:t>2026年医用气体采购项目调研报价表</w:t>
      </w:r>
    </w:p>
    <w:p w14:paraId="022CA104">
      <w:pPr>
        <w:rPr>
          <w:rFonts w:hint="eastAsia"/>
        </w:rPr>
      </w:pPr>
    </w:p>
    <w:tbl>
      <w:tblPr>
        <w:tblStyle w:val="8"/>
        <w:tblpPr w:leftFromText="180" w:rightFromText="180" w:vertAnchor="page" w:horzAnchor="page" w:tblpX="1351" w:tblpY="3333"/>
        <w:tblOverlap w:val="never"/>
        <w:tblW w:w="9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374"/>
        <w:gridCol w:w="1050"/>
        <w:gridCol w:w="1260"/>
        <w:gridCol w:w="2060"/>
        <w:gridCol w:w="2045"/>
        <w:gridCol w:w="1185"/>
      </w:tblGrid>
      <w:tr w14:paraId="7A5A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56" w:type="dxa"/>
            <w:noWrap w:val="0"/>
            <w:vAlign w:val="center"/>
          </w:tcPr>
          <w:p w14:paraId="4B554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74" w:type="dxa"/>
            <w:noWrap w:val="0"/>
            <w:vAlign w:val="center"/>
          </w:tcPr>
          <w:p w14:paraId="1F53F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050" w:type="dxa"/>
            <w:noWrap w:val="0"/>
            <w:vAlign w:val="center"/>
          </w:tcPr>
          <w:p w14:paraId="66DC0C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260" w:type="dxa"/>
            <w:noWrap w:val="0"/>
            <w:vAlign w:val="center"/>
          </w:tcPr>
          <w:p w14:paraId="16FF6B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纯度</w:t>
            </w:r>
          </w:p>
        </w:tc>
        <w:tc>
          <w:tcPr>
            <w:tcW w:w="2060" w:type="dxa"/>
            <w:noWrap w:val="0"/>
            <w:vAlign w:val="center"/>
          </w:tcPr>
          <w:p w14:paraId="149DC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压力</w:t>
            </w:r>
          </w:p>
        </w:tc>
        <w:tc>
          <w:tcPr>
            <w:tcW w:w="2045" w:type="dxa"/>
            <w:noWrap w:val="0"/>
            <w:vAlign w:val="center"/>
          </w:tcPr>
          <w:p w14:paraId="1AFAD1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1185" w:type="dxa"/>
            <w:noWrap w:val="0"/>
            <w:vAlign w:val="center"/>
          </w:tcPr>
          <w:p w14:paraId="7BC6DB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B991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756" w:type="dxa"/>
            <w:noWrap w:val="0"/>
            <w:vAlign w:val="center"/>
          </w:tcPr>
          <w:p w14:paraId="5BA649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74" w:type="dxa"/>
            <w:noWrap w:val="0"/>
            <w:vAlign w:val="center"/>
          </w:tcPr>
          <w:p w14:paraId="4DD37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液氧</w:t>
            </w:r>
          </w:p>
        </w:tc>
        <w:tc>
          <w:tcPr>
            <w:tcW w:w="1050" w:type="dxa"/>
            <w:noWrap w:val="0"/>
            <w:vAlign w:val="center"/>
          </w:tcPr>
          <w:p w14:paraId="09255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液态</w:t>
            </w:r>
          </w:p>
        </w:tc>
        <w:tc>
          <w:tcPr>
            <w:tcW w:w="1260" w:type="dxa"/>
            <w:noWrap w:val="0"/>
            <w:vAlign w:val="center"/>
          </w:tcPr>
          <w:p w14:paraId="55397F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noWrap w:val="0"/>
            <w:vAlign w:val="center"/>
          </w:tcPr>
          <w:p w14:paraId="2B56D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＞1.2MPa</w:t>
            </w:r>
          </w:p>
        </w:tc>
        <w:tc>
          <w:tcPr>
            <w:tcW w:w="2045" w:type="dxa"/>
            <w:noWrap w:val="0"/>
            <w:vAlign w:val="center"/>
          </w:tcPr>
          <w:p w14:paraId="7BEF2E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元/m³</w:t>
            </w:r>
          </w:p>
        </w:tc>
        <w:tc>
          <w:tcPr>
            <w:tcW w:w="1185" w:type="dxa"/>
            <w:vMerge w:val="restart"/>
            <w:noWrap w:val="0"/>
            <w:vAlign w:val="center"/>
          </w:tcPr>
          <w:p w14:paraId="3DB95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质量符合《中国药典》2025—2版标准</w:t>
            </w:r>
          </w:p>
        </w:tc>
      </w:tr>
      <w:tr w14:paraId="25766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noWrap w:val="0"/>
            <w:vAlign w:val="center"/>
          </w:tcPr>
          <w:p w14:paraId="3A349A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74" w:type="dxa"/>
            <w:noWrap w:val="0"/>
            <w:vAlign w:val="center"/>
          </w:tcPr>
          <w:p w14:paraId="332BDF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noWrap w:val="0"/>
            <w:vAlign w:val="center"/>
          </w:tcPr>
          <w:p w14:paraId="3FDD1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40L</w:t>
            </w:r>
          </w:p>
        </w:tc>
        <w:tc>
          <w:tcPr>
            <w:tcW w:w="1260" w:type="dxa"/>
            <w:noWrap w:val="0"/>
            <w:vAlign w:val="center"/>
          </w:tcPr>
          <w:p w14:paraId="5DABCD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noWrap w:val="0"/>
            <w:vAlign w:val="center"/>
          </w:tcPr>
          <w:p w14:paraId="764CE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2045" w:type="dxa"/>
            <w:noWrap w:val="0"/>
            <w:vAlign w:val="center"/>
          </w:tcPr>
          <w:p w14:paraId="204FC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元/瓶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5388D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DF6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shd w:val="clear" w:color="auto" w:fill="auto"/>
            <w:noWrap w:val="0"/>
            <w:vAlign w:val="center"/>
          </w:tcPr>
          <w:p w14:paraId="097C9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0BB194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141DC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10L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39A50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shd w:val="clear" w:color="auto" w:fill="auto"/>
            <w:noWrap w:val="0"/>
            <w:vAlign w:val="center"/>
          </w:tcPr>
          <w:p w14:paraId="1D162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2045" w:type="dxa"/>
            <w:noWrap w:val="0"/>
            <w:vAlign w:val="center"/>
          </w:tcPr>
          <w:p w14:paraId="28CB4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元/瓶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53379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64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noWrap w:val="0"/>
            <w:vAlign w:val="center"/>
          </w:tcPr>
          <w:p w14:paraId="37C45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7E43E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64918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4L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55564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shd w:val="clear" w:color="auto" w:fill="auto"/>
            <w:noWrap w:val="0"/>
            <w:vAlign w:val="center"/>
          </w:tcPr>
          <w:p w14:paraId="4CCDA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2045" w:type="dxa"/>
            <w:noWrap w:val="0"/>
            <w:vAlign w:val="center"/>
          </w:tcPr>
          <w:p w14:paraId="256DEB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元/瓶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12B38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2B4F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noWrap w:val="0"/>
            <w:vAlign w:val="center"/>
          </w:tcPr>
          <w:p w14:paraId="4BD08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74" w:type="dxa"/>
            <w:noWrap w:val="0"/>
            <w:vAlign w:val="center"/>
          </w:tcPr>
          <w:p w14:paraId="62B8EF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液氮</w:t>
            </w:r>
          </w:p>
        </w:tc>
        <w:tc>
          <w:tcPr>
            <w:tcW w:w="1050" w:type="dxa"/>
            <w:noWrap w:val="0"/>
            <w:vAlign w:val="center"/>
          </w:tcPr>
          <w:p w14:paraId="7173C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液态</w:t>
            </w:r>
          </w:p>
        </w:tc>
        <w:tc>
          <w:tcPr>
            <w:tcW w:w="1260" w:type="dxa"/>
            <w:noWrap w:val="0"/>
            <w:vAlign w:val="center"/>
          </w:tcPr>
          <w:p w14:paraId="499971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≥99.9%</w:t>
            </w:r>
          </w:p>
        </w:tc>
        <w:tc>
          <w:tcPr>
            <w:tcW w:w="2060" w:type="dxa"/>
            <w:noWrap w:val="0"/>
            <w:vAlign w:val="center"/>
          </w:tcPr>
          <w:p w14:paraId="3B40C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0.05-0.15 MPa</w:t>
            </w:r>
          </w:p>
        </w:tc>
        <w:tc>
          <w:tcPr>
            <w:tcW w:w="2045" w:type="dxa"/>
            <w:noWrap w:val="0"/>
            <w:vAlign w:val="center"/>
          </w:tcPr>
          <w:p w14:paraId="074D7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元/升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5B8EC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A94F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noWrap w:val="0"/>
            <w:vAlign w:val="center"/>
          </w:tcPr>
          <w:p w14:paraId="67778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374" w:type="dxa"/>
            <w:noWrap w:val="0"/>
            <w:vAlign w:val="center"/>
          </w:tcPr>
          <w:p w14:paraId="54790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高纯二氧化碳</w:t>
            </w:r>
          </w:p>
        </w:tc>
        <w:tc>
          <w:tcPr>
            <w:tcW w:w="1050" w:type="dxa"/>
            <w:noWrap w:val="0"/>
            <w:vAlign w:val="center"/>
          </w:tcPr>
          <w:p w14:paraId="79C48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40L</w:t>
            </w:r>
          </w:p>
        </w:tc>
        <w:tc>
          <w:tcPr>
            <w:tcW w:w="1260" w:type="dxa"/>
            <w:noWrap w:val="0"/>
            <w:vAlign w:val="center"/>
          </w:tcPr>
          <w:p w14:paraId="775F7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≥99.9%</w:t>
            </w:r>
          </w:p>
        </w:tc>
        <w:tc>
          <w:tcPr>
            <w:tcW w:w="2060" w:type="dxa"/>
            <w:noWrap w:val="0"/>
            <w:vAlign w:val="center"/>
          </w:tcPr>
          <w:p w14:paraId="11F2E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6.0-7.0MPa</w:t>
            </w:r>
          </w:p>
        </w:tc>
        <w:tc>
          <w:tcPr>
            <w:tcW w:w="2045" w:type="dxa"/>
            <w:noWrap w:val="0"/>
            <w:vAlign w:val="center"/>
          </w:tcPr>
          <w:p w14:paraId="32F44D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元/瓶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4D809B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F0C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56" w:type="dxa"/>
            <w:noWrap w:val="0"/>
            <w:vAlign w:val="center"/>
          </w:tcPr>
          <w:p w14:paraId="582141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5744" w:type="dxa"/>
            <w:gridSpan w:val="4"/>
            <w:noWrap w:val="0"/>
            <w:vAlign w:val="center"/>
          </w:tcPr>
          <w:p w14:paraId="69EBB3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液态氧系统包含一套5立方固定式液氧储罐及相应附属设备，设备由成交供应商提供并负责安装，并对使用人员进行培训。由采购人租用供应商提供，采购人支付成交供应商租金。</w:t>
            </w:r>
          </w:p>
        </w:tc>
        <w:tc>
          <w:tcPr>
            <w:tcW w:w="2045" w:type="dxa"/>
            <w:noWrap w:val="0"/>
            <w:vAlign w:val="center"/>
          </w:tcPr>
          <w:p w14:paraId="36BC4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元/月</w:t>
            </w:r>
          </w:p>
        </w:tc>
        <w:tc>
          <w:tcPr>
            <w:tcW w:w="1185" w:type="dxa"/>
            <w:vMerge w:val="continue"/>
            <w:noWrap w:val="0"/>
            <w:vAlign w:val="center"/>
          </w:tcPr>
          <w:p w14:paraId="37A61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1742206">
      <w:pPr>
        <w:spacing w:line="240" w:lineRule="auto"/>
        <w:ind w:firstLine="1200" w:firstLineChars="5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604347">
      <w:pPr>
        <w:spacing w:line="240" w:lineRule="auto"/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包含</w:t>
      </w:r>
      <w:r>
        <w:rPr>
          <w:rFonts w:hint="eastAsia" w:ascii="方正仿宋简体" w:hAnsi="方正仿宋简体" w:eastAsia="方正仿宋简体" w:cs="方正仿宋简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</w:t>
      </w:r>
      <w:r>
        <w:rPr>
          <w:rFonts w:hint="eastAsia" w:ascii="方正仿宋简体" w:hAnsi="方正仿宋简体" w:eastAsia="方正仿宋简体" w:cs="方正仿宋简体"/>
          <w:b/>
          <w:bCs/>
          <w:color w:val="FF0000"/>
          <w:sz w:val="24"/>
          <w:szCs w:val="24"/>
          <w:lang w:eastAsia="zh-CN"/>
        </w:rPr>
        <w:t>服务费</w:t>
      </w:r>
      <w:r>
        <w:rPr>
          <w:rFonts w:hint="eastAsia" w:ascii="方正仿宋简体" w:hAnsi="方正仿宋简体" w:eastAsia="方正仿宋简体" w:cs="方正仿宋简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方正仿宋简体" w:hAnsi="方正仿宋简体" w:eastAsia="方正仿宋简体" w:cs="方正仿宋简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87E6211">
      <w:pPr>
        <w:spacing w:line="240" w:lineRule="auto"/>
        <w:rPr>
          <w:rFonts w:hint="eastAsia" w:ascii="方正仿宋简体" w:hAnsi="方正仿宋简体" w:eastAsia="方正仿宋简体" w:cs="方正仿宋简体"/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方正仿宋简体" w:hAnsi="方正仿宋简体" w:eastAsia="方正仿宋简体" w:cs="方正仿宋简体"/>
          <w:color w:val="FF0000"/>
          <w:sz w:val="24"/>
          <w:szCs w:val="24"/>
          <w:lang w:eastAsia="zh-CN"/>
        </w:rPr>
        <w:t>服务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符合国家及行业相关标准，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670C7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672D7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3894E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</w:p>
    <w:p w14:paraId="5C07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汉仪典雅体简">
    <w:panose1 w:val="00020600040101010101"/>
    <w:charset w:val="86"/>
    <w:family w:val="roman"/>
    <w:pitch w:val="default"/>
    <w:sig w:usb0="A00002BF" w:usb1="18EF7CFA" w:usb2="00000016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50B11E4"/>
    <w:rsid w:val="08597783"/>
    <w:rsid w:val="09941BAA"/>
    <w:rsid w:val="10E93F61"/>
    <w:rsid w:val="15AA0185"/>
    <w:rsid w:val="1DE3462C"/>
    <w:rsid w:val="24055DE2"/>
    <w:rsid w:val="26F1073A"/>
    <w:rsid w:val="28FA38CA"/>
    <w:rsid w:val="2B424A89"/>
    <w:rsid w:val="2C9F0BF5"/>
    <w:rsid w:val="30CF6D2D"/>
    <w:rsid w:val="32273A57"/>
    <w:rsid w:val="32696723"/>
    <w:rsid w:val="34490C95"/>
    <w:rsid w:val="3A03209D"/>
    <w:rsid w:val="40150675"/>
    <w:rsid w:val="46C95757"/>
    <w:rsid w:val="47480D01"/>
    <w:rsid w:val="485F62CB"/>
    <w:rsid w:val="4B845D03"/>
    <w:rsid w:val="4BDA1AD9"/>
    <w:rsid w:val="520D572D"/>
    <w:rsid w:val="53A8387F"/>
    <w:rsid w:val="54705C6B"/>
    <w:rsid w:val="5F812661"/>
    <w:rsid w:val="60FF065F"/>
    <w:rsid w:val="67996803"/>
    <w:rsid w:val="69C435D9"/>
    <w:rsid w:val="6B0A47CC"/>
    <w:rsid w:val="6B526213"/>
    <w:rsid w:val="6C4A0B6C"/>
    <w:rsid w:val="6CE62134"/>
    <w:rsid w:val="6DA01667"/>
    <w:rsid w:val="71051205"/>
    <w:rsid w:val="74CD42AD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widowControl w:val="0"/>
      <w:spacing w:line="276" w:lineRule="auto"/>
      <w:ind w:firstLine="420" w:firstLineChars="200"/>
      <w:jc w:val="left"/>
    </w:pPr>
    <w:rPr>
      <w:rFonts w:ascii="Times New Roman" w:hAnsi="Times New Roman" w:eastAsia="宋体" w:cs="Times New Roman"/>
      <w:color w:val="FF0000"/>
      <w:kern w:val="2"/>
      <w:sz w:val="24"/>
      <w:szCs w:val="21"/>
      <w:lang w:val="en-US" w:eastAsia="zh-CN" w:bidi="ar-SA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next w:val="1"/>
    <w:autoRedefine/>
    <w:qFormat/>
    <w:uiPriority w:val="0"/>
    <w:rPr>
      <w:sz w:val="28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8">
    <w:name w:val="Table Grid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159</Characters>
  <Lines>0</Lines>
  <Paragraphs>0</Paragraphs>
  <TotalTime>2</TotalTime>
  <ScaleCrop>false</ScaleCrop>
  <LinksUpToDate>false</LinksUpToDate>
  <CharactersWithSpaces>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keep moving</cp:lastModifiedBy>
  <dcterms:modified xsi:type="dcterms:W3CDTF">2026-08-13T09:54:29Z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FB960901D7E44DC0985A7BDB1D34F6AE_13</vt:lpwstr>
  </property>
  <property fmtid="{D5CDD505-2E9C-101B-9397-08002B2CF9AE}" pid="4" name="KSOTemplateDocerSaveRecord">
    <vt:lpwstr>eyJoZGlkIjoiZGNlYjYyNjY1ZmQ3ZWJmYTQ3MGJiYTZkMjA2OTI5NzgiLCJ1c2VySWQiOiI3MDMwMTI2MzIifQ==</vt:lpwstr>
  </property>
</Properties>
</file>