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35A2B">
      <w:pPr>
        <w:pStyle w:val="6"/>
        <w:spacing w:before="0" w:beforeAutospacing="0" w:after="0" w:afterAutospacing="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Hlk152496037"/>
      <w:bookmarkStart w:id="1" w:name="OLE_LINK2"/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成都市</w:t>
      </w:r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新都区第三人民医院</w:t>
      </w:r>
    </w:p>
    <w:p w14:paraId="5217CD4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2026年医用气体采购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调研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需求</w:t>
      </w:r>
      <w:bookmarkEnd w:id="1"/>
    </w:p>
    <w:p w14:paraId="1FBD0EE8">
      <w:pPr>
        <w:rPr>
          <w:rFonts w:hint="eastAsia"/>
          <w:lang w:val="en-US" w:eastAsia="zh-CN"/>
        </w:rPr>
      </w:pPr>
    </w:p>
    <w:p w14:paraId="2AA829D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leftChars="0" w:right="0" w:firstLine="0" w:firstLineChars="0"/>
        <w:jc w:val="left"/>
        <w:textAlignment w:val="auto"/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本采购项目调研需求见下表：</w:t>
      </w:r>
      <w:bookmarkStart w:id="2" w:name="_GoBack"/>
      <w:bookmarkEnd w:id="2"/>
    </w:p>
    <w:tbl>
      <w:tblPr>
        <w:tblStyle w:val="8"/>
        <w:tblpPr w:leftFromText="180" w:rightFromText="180" w:vertAnchor="page" w:horzAnchor="page" w:tblpX="1497" w:tblpY="4206"/>
        <w:tblOverlap w:val="never"/>
        <w:tblW w:w="95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374"/>
        <w:gridCol w:w="1050"/>
        <w:gridCol w:w="1260"/>
        <w:gridCol w:w="2060"/>
        <w:gridCol w:w="1650"/>
        <w:gridCol w:w="1379"/>
      </w:tblGrid>
      <w:tr w14:paraId="7F75B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756" w:type="dxa"/>
            <w:noWrap w:val="0"/>
            <w:vAlign w:val="center"/>
          </w:tcPr>
          <w:p w14:paraId="2C9A08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374" w:type="dxa"/>
            <w:noWrap w:val="0"/>
            <w:vAlign w:val="center"/>
          </w:tcPr>
          <w:p w14:paraId="5C9384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050" w:type="dxa"/>
            <w:noWrap w:val="0"/>
            <w:vAlign w:val="center"/>
          </w:tcPr>
          <w:p w14:paraId="4E312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规格</w:t>
            </w:r>
          </w:p>
        </w:tc>
        <w:tc>
          <w:tcPr>
            <w:tcW w:w="1260" w:type="dxa"/>
            <w:noWrap w:val="0"/>
            <w:vAlign w:val="center"/>
          </w:tcPr>
          <w:p w14:paraId="26E5F8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纯度</w:t>
            </w:r>
          </w:p>
        </w:tc>
        <w:tc>
          <w:tcPr>
            <w:tcW w:w="2060" w:type="dxa"/>
            <w:noWrap w:val="0"/>
            <w:vAlign w:val="center"/>
          </w:tcPr>
          <w:p w14:paraId="7A517B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压力</w:t>
            </w:r>
          </w:p>
        </w:tc>
        <w:tc>
          <w:tcPr>
            <w:tcW w:w="1650" w:type="dxa"/>
            <w:noWrap w:val="0"/>
            <w:vAlign w:val="center"/>
          </w:tcPr>
          <w:p w14:paraId="06CB18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预估数量</w:t>
            </w:r>
          </w:p>
        </w:tc>
        <w:tc>
          <w:tcPr>
            <w:tcW w:w="1379" w:type="dxa"/>
            <w:noWrap w:val="0"/>
            <w:vAlign w:val="center"/>
          </w:tcPr>
          <w:p w14:paraId="7D53DD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838F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756" w:type="dxa"/>
            <w:noWrap w:val="0"/>
            <w:vAlign w:val="center"/>
          </w:tcPr>
          <w:p w14:paraId="50F00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374" w:type="dxa"/>
            <w:noWrap w:val="0"/>
            <w:vAlign w:val="center"/>
          </w:tcPr>
          <w:p w14:paraId="532263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液氧</w:t>
            </w:r>
          </w:p>
        </w:tc>
        <w:tc>
          <w:tcPr>
            <w:tcW w:w="1050" w:type="dxa"/>
            <w:noWrap w:val="0"/>
            <w:vAlign w:val="center"/>
          </w:tcPr>
          <w:p w14:paraId="5BEFE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液态</w:t>
            </w:r>
          </w:p>
        </w:tc>
        <w:tc>
          <w:tcPr>
            <w:tcW w:w="1260" w:type="dxa"/>
            <w:noWrap w:val="0"/>
            <w:vAlign w:val="center"/>
          </w:tcPr>
          <w:p w14:paraId="207CD6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noWrap w:val="0"/>
            <w:vAlign w:val="center"/>
          </w:tcPr>
          <w:p w14:paraId="69FAA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＞1.2MPa</w:t>
            </w:r>
          </w:p>
        </w:tc>
        <w:tc>
          <w:tcPr>
            <w:tcW w:w="1650" w:type="dxa"/>
            <w:noWrap w:val="0"/>
            <w:vAlign w:val="center"/>
          </w:tcPr>
          <w:p w14:paraId="1C9749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150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m³</w:t>
            </w:r>
          </w:p>
        </w:tc>
        <w:tc>
          <w:tcPr>
            <w:tcW w:w="1379" w:type="dxa"/>
            <w:vMerge w:val="restart"/>
            <w:noWrap w:val="0"/>
            <w:vAlign w:val="center"/>
          </w:tcPr>
          <w:p w14:paraId="1D9E58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质量符合《中国药典》2025—2版标准</w:t>
            </w:r>
          </w:p>
        </w:tc>
      </w:tr>
      <w:tr w14:paraId="34E3B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56" w:type="dxa"/>
            <w:noWrap w:val="0"/>
            <w:vAlign w:val="center"/>
          </w:tcPr>
          <w:p w14:paraId="2905D0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374" w:type="dxa"/>
            <w:noWrap w:val="0"/>
            <w:vAlign w:val="center"/>
          </w:tcPr>
          <w:p w14:paraId="4646AC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瓶装氧</w:t>
            </w:r>
          </w:p>
        </w:tc>
        <w:tc>
          <w:tcPr>
            <w:tcW w:w="1050" w:type="dxa"/>
            <w:noWrap w:val="0"/>
            <w:vAlign w:val="center"/>
          </w:tcPr>
          <w:p w14:paraId="3FBD1D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40L</w:t>
            </w:r>
          </w:p>
        </w:tc>
        <w:tc>
          <w:tcPr>
            <w:tcW w:w="1260" w:type="dxa"/>
            <w:noWrap w:val="0"/>
            <w:vAlign w:val="center"/>
          </w:tcPr>
          <w:p w14:paraId="4F834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noWrap w:val="0"/>
            <w:vAlign w:val="center"/>
          </w:tcPr>
          <w:p w14:paraId="497D64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（12.0-15.0）MPa</w:t>
            </w:r>
          </w:p>
        </w:tc>
        <w:tc>
          <w:tcPr>
            <w:tcW w:w="1650" w:type="dxa"/>
            <w:noWrap w:val="0"/>
            <w:vAlign w:val="center"/>
          </w:tcPr>
          <w:p w14:paraId="612698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120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211CC6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61C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56" w:type="dxa"/>
            <w:shd w:val="clear" w:color="auto" w:fill="auto"/>
            <w:noWrap w:val="0"/>
            <w:vAlign w:val="center"/>
          </w:tcPr>
          <w:p w14:paraId="35D12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61AFF5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瓶装氧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6FDEC8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10L</w:t>
            </w: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4D335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shd w:val="clear" w:color="auto" w:fill="auto"/>
            <w:noWrap w:val="0"/>
            <w:vAlign w:val="center"/>
          </w:tcPr>
          <w:p w14:paraId="2816C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（12.0-15.0）MPa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218A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200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346948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A4F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56" w:type="dxa"/>
            <w:noWrap w:val="0"/>
            <w:vAlign w:val="center"/>
          </w:tcPr>
          <w:p w14:paraId="0DFA62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5DE50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瓶装氧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 w14:paraId="48FDDC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4L</w:t>
            </w:r>
          </w:p>
        </w:tc>
        <w:tc>
          <w:tcPr>
            <w:tcW w:w="1260" w:type="dxa"/>
            <w:shd w:val="clear" w:color="auto" w:fill="auto"/>
            <w:noWrap w:val="0"/>
            <w:vAlign w:val="center"/>
          </w:tcPr>
          <w:p w14:paraId="3FF9F5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≥99.5%</w:t>
            </w:r>
          </w:p>
        </w:tc>
        <w:tc>
          <w:tcPr>
            <w:tcW w:w="2060" w:type="dxa"/>
            <w:shd w:val="clear" w:color="auto" w:fill="auto"/>
            <w:noWrap w:val="0"/>
            <w:vAlign w:val="center"/>
          </w:tcPr>
          <w:p w14:paraId="231387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（12.0-15.0）MPa</w:t>
            </w:r>
          </w:p>
        </w:tc>
        <w:tc>
          <w:tcPr>
            <w:tcW w:w="1650" w:type="dxa"/>
            <w:noWrap w:val="0"/>
            <w:vAlign w:val="center"/>
          </w:tcPr>
          <w:p w14:paraId="7C6869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10瓶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536FC5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2497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56" w:type="dxa"/>
            <w:noWrap w:val="0"/>
            <w:vAlign w:val="center"/>
          </w:tcPr>
          <w:p w14:paraId="00B1C1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374" w:type="dxa"/>
            <w:noWrap w:val="0"/>
            <w:vAlign w:val="center"/>
          </w:tcPr>
          <w:p w14:paraId="01814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液氮</w:t>
            </w:r>
          </w:p>
        </w:tc>
        <w:tc>
          <w:tcPr>
            <w:tcW w:w="1050" w:type="dxa"/>
            <w:noWrap w:val="0"/>
            <w:vAlign w:val="center"/>
          </w:tcPr>
          <w:p w14:paraId="3A00B6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液态</w:t>
            </w:r>
          </w:p>
        </w:tc>
        <w:tc>
          <w:tcPr>
            <w:tcW w:w="1260" w:type="dxa"/>
            <w:noWrap w:val="0"/>
            <w:vAlign w:val="center"/>
          </w:tcPr>
          <w:p w14:paraId="55A4B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≥99.9%</w:t>
            </w:r>
          </w:p>
        </w:tc>
        <w:tc>
          <w:tcPr>
            <w:tcW w:w="2060" w:type="dxa"/>
            <w:noWrap w:val="0"/>
            <w:vAlign w:val="center"/>
          </w:tcPr>
          <w:p w14:paraId="0F3BD8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0.05-0.15 MPa</w:t>
            </w:r>
          </w:p>
        </w:tc>
        <w:tc>
          <w:tcPr>
            <w:tcW w:w="1650" w:type="dxa"/>
            <w:noWrap w:val="0"/>
            <w:vAlign w:val="center"/>
          </w:tcPr>
          <w:p w14:paraId="65A40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升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23E51C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833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56" w:type="dxa"/>
            <w:noWrap w:val="0"/>
            <w:vAlign w:val="center"/>
          </w:tcPr>
          <w:p w14:paraId="4B471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374" w:type="dxa"/>
            <w:noWrap w:val="0"/>
            <w:vAlign w:val="center"/>
          </w:tcPr>
          <w:p w14:paraId="1004AF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高纯二氧化碳</w:t>
            </w:r>
          </w:p>
        </w:tc>
        <w:tc>
          <w:tcPr>
            <w:tcW w:w="1050" w:type="dxa"/>
            <w:noWrap w:val="0"/>
            <w:vAlign w:val="center"/>
          </w:tcPr>
          <w:p w14:paraId="08118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40L</w:t>
            </w:r>
          </w:p>
        </w:tc>
        <w:tc>
          <w:tcPr>
            <w:tcW w:w="1260" w:type="dxa"/>
            <w:noWrap w:val="0"/>
            <w:vAlign w:val="center"/>
          </w:tcPr>
          <w:p w14:paraId="3BCDCD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≥99.9%</w:t>
            </w:r>
          </w:p>
        </w:tc>
        <w:tc>
          <w:tcPr>
            <w:tcW w:w="2060" w:type="dxa"/>
            <w:noWrap w:val="0"/>
            <w:vAlign w:val="center"/>
          </w:tcPr>
          <w:p w14:paraId="731707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6.0-7.0MPa</w:t>
            </w:r>
          </w:p>
        </w:tc>
        <w:tc>
          <w:tcPr>
            <w:tcW w:w="1650" w:type="dxa"/>
            <w:noWrap w:val="0"/>
            <w:vAlign w:val="center"/>
          </w:tcPr>
          <w:p w14:paraId="42DE47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40ED2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CB9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756" w:type="dxa"/>
            <w:noWrap w:val="0"/>
            <w:vAlign w:val="center"/>
          </w:tcPr>
          <w:p w14:paraId="32D163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5744" w:type="dxa"/>
            <w:gridSpan w:val="4"/>
            <w:noWrap w:val="0"/>
            <w:vAlign w:val="center"/>
          </w:tcPr>
          <w:p w14:paraId="1EB6B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液态氧系统包含一套5立方固定式液氧储罐及相应附属设备，设备由成交供应商提供并负责安装，并对使用人员进行培训。由采购人租用供应商提供，采购人支付成交供应商租金。</w:t>
            </w:r>
          </w:p>
        </w:tc>
        <w:tc>
          <w:tcPr>
            <w:tcW w:w="1650" w:type="dxa"/>
            <w:noWrap w:val="0"/>
            <w:vAlign w:val="center"/>
          </w:tcPr>
          <w:p w14:paraId="018141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"/>
              </w:rPr>
              <w:t>一套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45C536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C2E9563">
      <w:pPr>
        <w:pStyle w:val="2"/>
        <w:rPr>
          <w:rFonts w:hint="eastAsia"/>
          <w:lang w:val="en-US" w:eastAsia="zh-CN"/>
        </w:rPr>
      </w:pPr>
    </w:p>
    <w:p w14:paraId="0AF56B70">
      <w:pPr>
        <w:rPr>
          <w:rFonts w:hint="eastAsia"/>
          <w:lang w:val="en-US" w:eastAsia="zh-CN"/>
        </w:rPr>
      </w:pPr>
    </w:p>
    <w:p w14:paraId="4F579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 w:themeColor="text1"/>
          <w:spacing w:val="0"/>
          <w:sz w:val="28"/>
          <w:szCs w:val="28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406" w:bottom="1440" w:left="1406" w:header="851" w:footer="992" w:gutter="0"/>
      <w:lnNumType w:countBy="0" w:restart="continuous"/>
      <w:cols w:space="0" w:num="1"/>
      <w:rtlGutter w:val="0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00D2358-B9A3-4A3D-955A-DC7AFEAE40D7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8E29AE0-3C8C-4633-B926-567289F86C38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6C4BBB7-79EC-4EF4-BF74-F1D6202AE243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汉仪中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2811B8C"/>
    <w:rsid w:val="03F90AE6"/>
    <w:rsid w:val="04774E5C"/>
    <w:rsid w:val="04B93AD7"/>
    <w:rsid w:val="0623072F"/>
    <w:rsid w:val="06586BB1"/>
    <w:rsid w:val="08403D83"/>
    <w:rsid w:val="08786AAA"/>
    <w:rsid w:val="0DA815B3"/>
    <w:rsid w:val="0E715E49"/>
    <w:rsid w:val="14215D55"/>
    <w:rsid w:val="14E82BDD"/>
    <w:rsid w:val="155B33AF"/>
    <w:rsid w:val="15714980"/>
    <w:rsid w:val="16A60010"/>
    <w:rsid w:val="1D85546D"/>
    <w:rsid w:val="269F630B"/>
    <w:rsid w:val="2A832A96"/>
    <w:rsid w:val="33593FE4"/>
    <w:rsid w:val="34767465"/>
    <w:rsid w:val="368B1D63"/>
    <w:rsid w:val="36D84407"/>
    <w:rsid w:val="39671A73"/>
    <w:rsid w:val="3FA7706D"/>
    <w:rsid w:val="452A22D2"/>
    <w:rsid w:val="46196547"/>
    <w:rsid w:val="4A684122"/>
    <w:rsid w:val="51E7038A"/>
    <w:rsid w:val="52CA50F4"/>
    <w:rsid w:val="547A48F8"/>
    <w:rsid w:val="565F3DA6"/>
    <w:rsid w:val="61C63C9E"/>
    <w:rsid w:val="66E12A87"/>
    <w:rsid w:val="6B1F1898"/>
    <w:rsid w:val="6DCF3167"/>
    <w:rsid w:val="6E0B4599"/>
    <w:rsid w:val="6E4475D4"/>
    <w:rsid w:val="7110372C"/>
    <w:rsid w:val="71775FF0"/>
    <w:rsid w:val="729D0E82"/>
    <w:rsid w:val="72A91F16"/>
    <w:rsid w:val="732D4BB8"/>
    <w:rsid w:val="73F12089"/>
    <w:rsid w:val="74B84955"/>
    <w:rsid w:val="75FC2F67"/>
    <w:rsid w:val="767753B5"/>
    <w:rsid w:val="79EC0567"/>
    <w:rsid w:val="7E6F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600" w:lineRule="exact"/>
      <w:jc w:val="both"/>
    </w:pPr>
    <w:rPr>
      <w:rFonts w:eastAsia="方正仿宋_GBK" w:asciiTheme="minorAscii" w:hAnsiTheme="minorAscii" w:cstheme="minorBidi"/>
      <w:kern w:val="2"/>
      <w:sz w:val="32"/>
      <w:szCs w:val="22"/>
      <w:lang w:val="en-US" w:eastAsia="zh-CN" w:bidi="ar-SA"/>
    </w:rPr>
  </w:style>
  <w:style w:type="paragraph" w:styleId="3">
    <w:name w:val="heading 1"/>
    <w:next w:val="1"/>
    <w:autoRedefine/>
    <w:qFormat/>
    <w:uiPriority w:val="0"/>
    <w:pPr>
      <w:keepNext w:val="0"/>
      <w:keepLines w:val="0"/>
      <w:widowControl w:val="0"/>
      <w:spacing w:before="240" w:beforeLines="0" w:after="120" w:line="360" w:lineRule="auto"/>
      <w:jc w:val="left"/>
      <w:outlineLvl w:val="0"/>
    </w:pPr>
    <w:rPr>
      <w:rFonts w:ascii="宋体" w:hAnsi="宋体" w:eastAsia="宋体" w:cs="宋体"/>
      <w:b/>
      <w:bCs/>
      <w:kern w:val="44"/>
      <w:sz w:val="32"/>
      <w:szCs w:val="30"/>
    </w:rPr>
  </w:style>
  <w:style w:type="paragraph" w:styleId="4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widowControl w:val="0"/>
      <w:spacing w:line="276" w:lineRule="auto"/>
      <w:ind w:firstLine="420" w:firstLineChars="200"/>
      <w:jc w:val="left"/>
    </w:pPr>
    <w:rPr>
      <w:rFonts w:ascii="Times New Roman" w:hAnsi="Times New Roman" w:eastAsia="宋体" w:cs="Times New Roman"/>
      <w:color w:val="FF0000"/>
      <w:kern w:val="2"/>
      <w:sz w:val="24"/>
      <w:szCs w:val="21"/>
      <w:lang w:val="en-US" w:eastAsia="zh-CN" w:bidi="ar-SA"/>
    </w:r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112</Characters>
  <Lines>0</Lines>
  <Paragraphs>0</Paragraphs>
  <TotalTime>3</TotalTime>
  <ScaleCrop>false</ScaleCrop>
  <LinksUpToDate>false</LinksUpToDate>
  <CharactersWithSpaces>119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2025-10-20T01:53:00Z</dcterms:created>
  <dc:creator>Leon</dc:creator>
  <cp:lastModifiedBy>keep moving</cp:lastModifiedBy>
  <dcterms:modified xsi:type="dcterms:W3CDTF">2026-08-13T09:51:25Z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256B448B06A646F9ACCBE5CDD1775240_13</vt:lpwstr>
  </property>
  <property fmtid="{D5CDD505-2E9C-101B-9397-08002B2CF9AE}" pid="4" name="KSOTemplateDocerSaveRecord">
    <vt:lpwstr>eyJoZGlkIjoiZGNlYjYyNjY1ZmQ3ZWJmYTQ3MGJiYTZkMjA2OTI5NzgiLCJ1c2VySWQiOiI3MDMwMTI2MzIifQ==</vt:lpwstr>
  </property>
</Properties>
</file>