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BF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11EAF5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6FBF11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</w:rPr>
        <w:t>随着医院业务持续扩容、人员动态调整、协同场景不断增多，钉钉平台使用频次、数据体量、业务模块持续增长。为保障钉钉外联平台、数字化协同平台安全、稳定、高效、常态化运行，统一规范平台各项功能应用，及时适配医院人事变动、业务调整、流程优化需求，消除系统运行隐患，持续提升医院数字化办公与协同管理水平，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拟</w:t>
      </w:r>
      <w:r>
        <w:rPr>
          <w:rFonts w:hint="eastAsia" w:ascii="仿宋" w:hAnsi="仿宋" w:eastAsia="仿宋" w:cs="仿宋"/>
          <w:kern w:val="2"/>
          <w:sz w:val="28"/>
          <w:szCs w:val="28"/>
        </w:rPr>
        <w:t>开展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2027年</w:t>
      </w:r>
      <w:r>
        <w:rPr>
          <w:rFonts w:hint="eastAsia" w:ascii="仿宋" w:hAnsi="仿宋" w:eastAsia="仿宋" w:cs="仿宋"/>
          <w:kern w:val="2"/>
          <w:sz w:val="28"/>
          <w:szCs w:val="28"/>
        </w:rPr>
        <w:t>钉钉外联及数字化平台维护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项目调研</w:t>
      </w:r>
      <w:r>
        <w:rPr>
          <w:rFonts w:hint="eastAsia" w:ascii="仿宋" w:hAnsi="仿宋" w:eastAsia="仿宋" w:cs="仿宋"/>
          <w:kern w:val="2"/>
          <w:sz w:val="28"/>
          <w:szCs w:val="28"/>
        </w:rPr>
        <w:t>工作。</w:t>
      </w:r>
    </w:p>
    <w:p w14:paraId="428A9ECC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"/>
        </w:rPr>
        <w:t>项目服务要求</w:t>
      </w:r>
    </w:p>
    <w:p w14:paraId="43031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需订阅钉钉专业版、氚云专业版及智能工资条等平台，满足800人使用</w:t>
      </w:r>
      <w:bookmarkStart w:id="1" w:name="_GoBack"/>
      <w:bookmarkEnd w:id="1"/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，全面保障我院钉钉外联平台及数字化办公平台稳定运行，覆盖外联对接、人员管理、应用运维、表单优化、低代码工具、排班系统、教培平台、协同业务全模块维护，具体需求如下：</w:t>
      </w:r>
    </w:p>
    <w:p w14:paraId="3B67A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1、钉钉外联平台维护</w:t>
      </w:r>
    </w:p>
    <w:p w14:paraId="1A6FA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负责医院钉钉对外外联通道常态化运维，定期检测外联接口、访问权限、互联链路状态，及时处理外联访问异常、对接失败、数据交互故障等问题；规范外联白名单、访问安全策略，保障对外协同数据安全合规，确保跨单位业务沟通、数据传输、协同办公全程通畅。</w:t>
      </w:r>
    </w:p>
    <w:p w14:paraId="64174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2、平台人员信息维护</w:t>
      </w:r>
    </w:p>
    <w:p w14:paraId="13F72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负责全院钉钉组织架构、人员账号、岗位权限的常态化管理。根据医院人事入职、离职、调岗、科室调整等变动情况，及时更新组织架构、人员信息、岗位角色、权限分配；梳理冗余账号、异常账号，统一规范账号使用权限；维护通讯录字段、信息展示权限，保障人员信息准确、权限合规、数据安全，适配医院人事动态管理需求。</w:t>
      </w:r>
    </w:p>
    <w:p w14:paraId="32F6E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3、平台应用维护</w:t>
      </w:r>
    </w:p>
    <w:p w14:paraId="02944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对钉钉内置及院内定制办公应用开展日常运维监控，涵盖审批、考勤、公文、物资、报备、行政办公等各类业务应用。定期排查应用运行故障、流程卡顿、节点异常、审批滞留等问题；根据医院管理新规及业务调整，优化应用流程、调整审批节点、更新应用配置，保障各类办公应用正常、高效运转。</w:t>
      </w:r>
    </w:p>
    <w:p w14:paraId="53F41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4、业务表单维护</w:t>
      </w:r>
    </w:p>
    <w:p w14:paraId="2C02E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负责全院各类线上业务表单的维护、优化与迭代。针对行政报备、科室登记、数据上报、业务申请、统计填报等各类自定义表单，提供表单新增、修改、停用、字段调整、逻辑优化服务；修复表单填报异常、数据提交失败、统计错乱等问题，优化表单适配性与易用性，满足各科室动态业务填报需求。</w:t>
      </w:r>
    </w:p>
    <w:p w14:paraId="09481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 xml:space="preserve">5、低代码开发工具维护 </w:t>
      </w:r>
    </w:p>
    <w:p w14:paraId="5BA67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常态化维护我院钉钉低代码平台及自研低代码应用，对现有低代码业务系统进行故障排查、功能修复、权限维护、数据校验优化；保障低代码编辑器正常使用，解决组件异常、数据同步失败、页面加载错误等问题；配合科室业务微调需求，提供低代码应用小幅优化与适配调整，保障自研数字化应用稳定可用。</w:t>
      </w:r>
    </w:p>
    <w:p w14:paraId="38EAA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6、排班工具维护</w:t>
      </w:r>
    </w:p>
    <w:p w14:paraId="0787F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专项运维医护、行政、后勤排班管理模块，适配临床多班次、轮班、急诊值守、节假日排班场景。负责排班系统故障修复、班次模板维护、排班权限管理、排班数据统计校准；解决排班导入失败、班次错乱、公示异常、考勤联动异常等问题，保障全院排班管理规范化、智能化运行。</w:t>
      </w:r>
    </w:p>
    <w:p w14:paraId="49867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7、教培平台维护</w:t>
      </w:r>
    </w:p>
    <w:p w14:paraId="1C495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负责钉钉院内教培、线上学习、考试考核、资料学习平台的日常运维。维护课程发布、视频学习、题库试卷、在线考核、学时统计、培训公示等功能；处理学习进度异常、考试卡顿、学时统计错误、课程无法访问等故障；保障医院医护继续教育、院内培训、岗位考核等教培工作正常开展。</w:t>
      </w:r>
    </w:p>
    <w:p w14:paraId="5658D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 xml:space="preserve">8、协同业务整体维护 </w:t>
      </w:r>
    </w:p>
    <w:p w14:paraId="00DED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全面保障全院钉钉日常协同业务稳定运行，涵盖消息协同、跨科室协作、任务督办、会议协同、文件共享、数据联动等全场景；定期开展平台巡检、隐患排查、性能优化，及时处置各类突发协同故障；同步适配医院新增办公场景、新增管理需求，持续优化平台协同效能，保障全院数字化办公体系闭环、高效、安全运行。</w:t>
      </w:r>
    </w:p>
    <w:p w14:paraId="2AE95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（具体需求以采购文件为准)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6261E5-AC3A-4554-A44F-CCE80DBF30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3920170-C08F-41EB-91FC-67F49DA7F5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EC0A046-9D4E-49D5-AB4A-7090A978C86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386C2F"/>
    <w:rsid w:val="023C001C"/>
    <w:rsid w:val="028D11D1"/>
    <w:rsid w:val="02FA613C"/>
    <w:rsid w:val="03AF2949"/>
    <w:rsid w:val="04CD5176"/>
    <w:rsid w:val="052D3D60"/>
    <w:rsid w:val="058A40EC"/>
    <w:rsid w:val="08887809"/>
    <w:rsid w:val="08BA6A96"/>
    <w:rsid w:val="095E38C5"/>
    <w:rsid w:val="09774987"/>
    <w:rsid w:val="0A0340B8"/>
    <w:rsid w:val="0AB62586"/>
    <w:rsid w:val="0B697CF2"/>
    <w:rsid w:val="0BDB21D3"/>
    <w:rsid w:val="0CDD2E44"/>
    <w:rsid w:val="11C02662"/>
    <w:rsid w:val="12214619"/>
    <w:rsid w:val="126366EB"/>
    <w:rsid w:val="12BE7183"/>
    <w:rsid w:val="12D4498C"/>
    <w:rsid w:val="134E35D0"/>
    <w:rsid w:val="140C267A"/>
    <w:rsid w:val="16353AA0"/>
    <w:rsid w:val="16443E43"/>
    <w:rsid w:val="176660F9"/>
    <w:rsid w:val="18FB41C2"/>
    <w:rsid w:val="19A07745"/>
    <w:rsid w:val="1A976530"/>
    <w:rsid w:val="1B361E84"/>
    <w:rsid w:val="1C956E57"/>
    <w:rsid w:val="1D1D0F4A"/>
    <w:rsid w:val="1D4419FE"/>
    <w:rsid w:val="1E6B1AD4"/>
    <w:rsid w:val="1FC84F94"/>
    <w:rsid w:val="2012618B"/>
    <w:rsid w:val="21DE6E0D"/>
    <w:rsid w:val="22A820D7"/>
    <w:rsid w:val="23BF6D3F"/>
    <w:rsid w:val="24696B33"/>
    <w:rsid w:val="24D41AB4"/>
    <w:rsid w:val="250F386E"/>
    <w:rsid w:val="2563786A"/>
    <w:rsid w:val="25FF174D"/>
    <w:rsid w:val="271B6D6E"/>
    <w:rsid w:val="271E5FEA"/>
    <w:rsid w:val="281D6310"/>
    <w:rsid w:val="294265F3"/>
    <w:rsid w:val="29F969CA"/>
    <w:rsid w:val="2DAE6A51"/>
    <w:rsid w:val="2FF65D56"/>
    <w:rsid w:val="3038636F"/>
    <w:rsid w:val="309D4424"/>
    <w:rsid w:val="315F792B"/>
    <w:rsid w:val="31A905B6"/>
    <w:rsid w:val="31DD3443"/>
    <w:rsid w:val="325B7096"/>
    <w:rsid w:val="34B92356"/>
    <w:rsid w:val="34F40F37"/>
    <w:rsid w:val="3529097C"/>
    <w:rsid w:val="358F6692"/>
    <w:rsid w:val="38D95044"/>
    <w:rsid w:val="3A69011E"/>
    <w:rsid w:val="3AFB339B"/>
    <w:rsid w:val="3C2B6D87"/>
    <w:rsid w:val="3C2F1D1B"/>
    <w:rsid w:val="3F283A52"/>
    <w:rsid w:val="40DE68F1"/>
    <w:rsid w:val="410D1C02"/>
    <w:rsid w:val="430C15FA"/>
    <w:rsid w:val="45440EBA"/>
    <w:rsid w:val="47B7353C"/>
    <w:rsid w:val="4B9E49F5"/>
    <w:rsid w:val="4BF03BAD"/>
    <w:rsid w:val="4ED24E82"/>
    <w:rsid w:val="52CB49C9"/>
    <w:rsid w:val="54686973"/>
    <w:rsid w:val="54980F9C"/>
    <w:rsid w:val="564230B6"/>
    <w:rsid w:val="58A3441E"/>
    <w:rsid w:val="59D14FBA"/>
    <w:rsid w:val="5ABD6727"/>
    <w:rsid w:val="5B093DA2"/>
    <w:rsid w:val="5E070FAB"/>
    <w:rsid w:val="5EA06566"/>
    <w:rsid w:val="5F881C77"/>
    <w:rsid w:val="5FF92B75"/>
    <w:rsid w:val="63E11D60"/>
    <w:rsid w:val="651E61BF"/>
    <w:rsid w:val="656E3E7B"/>
    <w:rsid w:val="656E631D"/>
    <w:rsid w:val="66754F1F"/>
    <w:rsid w:val="66C35C8B"/>
    <w:rsid w:val="69B065E3"/>
    <w:rsid w:val="6A742471"/>
    <w:rsid w:val="6B0655A9"/>
    <w:rsid w:val="6C315CFC"/>
    <w:rsid w:val="6ED36C87"/>
    <w:rsid w:val="6F4F5B18"/>
    <w:rsid w:val="7026309C"/>
    <w:rsid w:val="71667FE7"/>
    <w:rsid w:val="72115575"/>
    <w:rsid w:val="74277859"/>
    <w:rsid w:val="750156D5"/>
    <w:rsid w:val="77863EC4"/>
    <w:rsid w:val="7854450E"/>
    <w:rsid w:val="7859045B"/>
    <w:rsid w:val="78BE19CE"/>
    <w:rsid w:val="7B0E35BE"/>
    <w:rsid w:val="7C785F7F"/>
    <w:rsid w:val="7D087D3E"/>
    <w:rsid w:val="7D2B7BA3"/>
    <w:rsid w:val="7E5D4CA3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1446</Words>
  <Characters>1451</Characters>
  <Lines>0</Lines>
  <Paragraphs>0</Paragraphs>
  <TotalTime>52</TotalTime>
  <ScaleCrop>false</ScaleCrop>
  <LinksUpToDate>false</LinksUpToDate>
  <CharactersWithSpaces>1455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2025-03-11T02:04:00Z</dcterms:created>
  <dc:creator>lq</dc:creator>
  <cp:lastModifiedBy>林晓娅</cp:lastModifiedBy>
  <dcterms:modified xsi:type="dcterms:W3CDTF">2026-08-11T03:43:42Z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