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EE147">
      <w:pPr>
        <w:widowControl w:val="0"/>
        <w:adjustRightInd/>
        <w:spacing w:after="0" w:line="360" w:lineRule="auto"/>
        <w:jc w:val="both"/>
        <w:rPr>
          <w:rFonts w:ascii="方正仿宋简体" w:hAnsi="方正仿宋简体" w:eastAsia="方正仿宋简体" w:cs="方正仿宋简体"/>
          <w:kern w:val="2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kern w:val="2"/>
          <w:sz w:val="28"/>
          <w:szCs w:val="28"/>
        </w:rPr>
        <w:t>附件3</w:t>
      </w:r>
    </w:p>
    <w:p w14:paraId="6BD5231A">
      <w:pPr>
        <w:pStyle w:val="2"/>
        <w:ind w:firstLine="692" w:firstLineChars="192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</w:rPr>
        <w:t>成都市新都区第三人民医院审计服务采购项目调研报价表</w:t>
      </w:r>
    </w:p>
    <w:tbl>
      <w:tblPr>
        <w:tblStyle w:val="6"/>
        <w:tblW w:w="456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3841"/>
        <w:gridCol w:w="914"/>
        <w:gridCol w:w="1318"/>
        <w:gridCol w:w="1655"/>
        <w:gridCol w:w="4301"/>
      </w:tblGrid>
      <w:tr w14:paraId="314BE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354" w:type="pct"/>
            <w:vAlign w:val="center"/>
          </w:tcPr>
          <w:p w14:paraId="6AB09321">
            <w:pPr>
              <w:spacing w:after="0"/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1483" w:type="pct"/>
            <w:vAlign w:val="center"/>
          </w:tcPr>
          <w:p w14:paraId="13094E67">
            <w:pPr>
              <w:spacing w:after="0"/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项目名称</w:t>
            </w:r>
          </w:p>
        </w:tc>
        <w:tc>
          <w:tcPr>
            <w:tcW w:w="352" w:type="pct"/>
            <w:vAlign w:val="center"/>
          </w:tcPr>
          <w:p w14:paraId="67119118">
            <w:pPr>
              <w:spacing w:after="0"/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单位</w:t>
            </w:r>
          </w:p>
        </w:tc>
        <w:tc>
          <w:tcPr>
            <w:tcW w:w="508" w:type="pct"/>
            <w:vAlign w:val="center"/>
          </w:tcPr>
          <w:p w14:paraId="27F83118">
            <w:pPr>
              <w:spacing w:after="0"/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数量</w:t>
            </w:r>
          </w:p>
        </w:tc>
        <w:tc>
          <w:tcPr>
            <w:tcW w:w="639" w:type="pct"/>
            <w:vAlign w:val="center"/>
          </w:tcPr>
          <w:p w14:paraId="7780245B">
            <w:pPr>
              <w:spacing w:after="0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报价（元）</w:t>
            </w:r>
          </w:p>
        </w:tc>
        <w:tc>
          <w:tcPr>
            <w:tcW w:w="1661" w:type="pct"/>
            <w:vAlign w:val="center"/>
          </w:tcPr>
          <w:p w14:paraId="09FFB192">
            <w:pPr>
              <w:spacing w:after="0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备注</w:t>
            </w:r>
          </w:p>
        </w:tc>
      </w:tr>
      <w:tr w14:paraId="5D440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354" w:type="pct"/>
            <w:vAlign w:val="center"/>
          </w:tcPr>
          <w:p w14:paraId="470057A9">
            <w:pPr>
              <w:jc w:val="center"/>
              <w:rPr>
                <w:rFonts w:ascii="方正仿宋简体" w:hAnsi="方正仿宋简体" w:eastAsia="方正仿宋简体" w:cs="方正仿宋简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>1</w:t>
            </w:r>
          </w:p>
        </w:tc>
        <w:tc>
          <w:tcPr>
            <w:tcW w:w="1483" w:type="pct"/>
            <w:vAlign w:val="center"/>
          </w:tcPr>
          <w:p w14:paraId="732FC263">
            <w:pPr>
              <w:adjustRightInd/>
              <w:snapToGrid/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333333"/>
                <w:sz w:val="32"/>
                <w:szCs w:val="32"/>
                <w:shd w:val="clear" w:color="auto" w:fill="FFFFFF"/>
              </w:rPr>
              <w:t>202</w:t>
            </w:r>
            <w:r>
              <w:rPr>
                <w:rFonts w:hint="eastAsia" w:ascii="Times New Roman" w:hAnsi="Times New Roman" w:eastAsia="方正仿宋简体" w:cs="Times New Roman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简体" w:cs="Times New Roman"/>
                <w:color w:val="333333"/>
                <w:sz w:val="32"/>
                <w:szCs w:val="32"/>
                <w:shd w:val="clear" w:color="auto" w:fill="FFFFFF"/>
              </w:rPr>
              <w:t>年度财务报表</w:t>
            </w:r>
            <w:r>
              <w:rPr>
                <w:rFonts w:hint="eastAsia" w:ascii="Times New Roman" w:hAnsi="Times New Roman" w:eastAsia="方正仿宋简体" w:cs="Times New Roman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审计</w:t>
            </w:r>
          </w:p>
        </w:tc>
        <w:tc>
          <w:tcPr>
            <w:tcW w:w="352" w:type="pct"/>
            <w:vAlign w:val="center"/>
          </w:tcPr>
          <w:p w14:paraId="0A41418F">
            <w:pPr>
              <w:jc w:val="center"/>
              <w:rPr>
                <w:rFonts w:ascii="方正仿宋简体" w:hAnsi="方正仿宋简体" w:eastAsia="方正仿宋简体" w:cs="方正仿宋简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>项</w:t>
            </w:r>
          </w:p>
        </w:tc>
        <w:tc>
          <w:tcPr>
            <w:tcW w:w="508" w:type="pct"/>
            <w:vAlign w:val="center"/>
          </w:tcPr>
          <w:p w14:paraId="047CCC84">
            <w:pPr>
              <w:jc w:val="center"/>
              <w:rPr>
                <w:rFonts w:ascii="方正仿宋简体" w:hAnsi="方正仿宋简体" w:eastAsia="方正仿宋简体" w:cs="方正仿宋简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>1</w:t>
            </w:r>
          </w:p>
        </w:tc>
        <w:tc>
          <w:tcPr>
            <w:tcW w:w="639" w:type="pct"/>
            <w:vAlign w:val="center"/>
          </w:tcPr>
          <w:p w14:paraId="42BE94F5">
            <w:pPr>
              <w:spacing w:line="360" w:lineRule="auto"/>
              <w:jc w:val="center"/>
              <w:rPr>
                <w:rFonts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661" w:type="pct"/>
            <w:vAlign w:val="center"/>
          </w:tcPr>
          <w:p w14:paraId="24654CE7">
            <w:pPr>
              <w:jc w:val="center"/>
              <w:rPr>
                <w:rFonts w:ascii="方正仿宋简体" w:hAnsi="方正仿宋简体" w:eastAsia="方正仿宋简体" w:cs="方正仿宋简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须满足调研全部要求，否则为无效报价，详细需求见附件。</w:t>
            </w:r>
          </w:p>
        </w:tc>
      </w:tr>
      <w:tr w14:paraId="7EAA5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exact"/>
          <w:jc w:val="center"/>
        </w:trPr>
        <w:tc>
          <w:tcPr>
            <w:tcW w:w="354" w:type="pct"/>
            <w:vAlign w:val="center"/>
          </w:tcPr>
          <w:p w14:paraId="1E702BA4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83" w:type="pct"/>
            <w:vAlign w:val="center"/>
          </w:tcPr>
          <w:p w14:paraId="6236F29E">
            <w:pPr>
              <w:adjustRightInd/>
              <w:snapToGrid/>
              <w:spacing w:line="400" w:lineRule="exact"/>
              <w:jc w:val="center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333333"/>
                <w:sz w:val="32"/>
                <w:szCs w:val="32"/>
              </w:rPr>
              <w:t>202</w:t>
            </w:r>
            <w:r>
              <w:rPr>
                <w:rFonts w:hint="eastAsia" w:ascii="Times New Roman" w:hAnsi="Times New Roman" w:eastAsia="方正仿宋简体" w:cs="Times New Roman"/>
                <w:color w:val="333333"/>
                <w:sz w:val="32"/>
                <w:szCs w:val="32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简体" w:cs="Times New Roman"/>
                <w:color w:val="333333"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方正仿宋简体" w:cs="Times New Roman"/>
                <w:color w:val="333333"/>
                <w:sz w:val="32"/>
                <w:szCs w:val="32"/>
                <w:lang w:val="en-US" w:eastAsia="zh-CN"/>
              </w:rPr>
              <w:t>工会收支审计</w:t>
            </w:r>
          </w:p>
        </w:tc>
        <w:tc>
          <w:tcPr>
            <w:tcW w:w="352" w:type="pct"/>
            <w:shd w:val="clear" w:color="auto" w:fill="auto"/>
            <w:vAlign w:val="center"/>
          </w:tcPr>
          <w:p w14:paraId="6DAF913C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>项</w:t>
            </w:r>
          </w:p>
        </w:tc>
        <w:tc>
          <w:tcPr>
            <w:tcW w:w="508" w:type="pct"/>
            <w:shd w:val="clear" w:color="auto" w:fill="auto"/>
            <w:vAlign w:val="center"/>
          </w:tcPr>
          <w:p w14:paraId="2274040F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>1</w:t>
            </w:r>
          </w:p>
        </w:tc>
        <w:tc>
          <w:tcPr>
            <w:tcW w:w="639" w:type="pct"/>
            <w:vAlign w:val="center"/>
          </w:tcPr>
          <w:p w14:paraId="7B9DEE26">
            <w:pPr>
              <w:spacing w:line="360" w:lineRule="auto"/>
              <w:jc w:val="center"/>
              <w:rPr>
                <w:rFonts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661" w:type="pct"/>
            <w:vAlign w:val="center"/>
          </w:tcPr>
          <w:p w14:paraId="6214E11D">
            <w:pPr>
              <w:jc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须满足调研全部要求，否则为无效报价，详细需求见附件。</w:t>
            </w:r>
          </w:p>
        </w:tc>
      </w:tr>
      <w:tr w14:paraId="1790F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354" w:type="pct"/>
            <w:vAlign w:val="center"/>
          </w:tcPr>
          <w:p w14:paraId="1F93360D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83" w:type="pct"/>
            <w:vAlign w:val="center"/>
          </w:tcPr>
          <w:p w14:paraId="637D784C">
            <w:pPr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color w:val="333333"/>
                <w:sz w:val="32"/>
                <w:szCs w:val="32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2026年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采购情况审计</w:t>
            </w:r>
          </w:p>
        </w:tc>
        <w:tc>
          <w:tcPr>
            <w:tcW w:w="352" w:type="pct"/>
            <w:shd w:val="clear" w:color="auto" w:fill="auto"/>
            <w:vAlign w:val="center"/>
          </w:tcPr>
          <w:p w14:paraId="4D23AAF6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>项</w:t>
            </w:r>
          </w:p>
        </w:tc>
        <w:tc>
          <w:tcPr>
            <w:tcW w:w="508" w:type="pct"/>
            <w:shd w:val="clear" w:color="auto" w:fill="auto"/>
            <w:vAlign w:val="center"/>
          </w:tcPr>
          <w:p w14:paraId="77FE34A4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>1</w:t>
            </w:r>
          </w:p>
        </w:tc>
        <w:tc>
          <w:tcPr>
            <w:tcW w:w="639" w:type="pct"/>
            <w:vAlign w:val="center"/>
          </w:tcPr>
          <w:p w14:paraId="1D122A4B">
            <w:pPr>
              <w:spacing w:line="360" w:lineRule="auto"/>
              <w:jc w:val="center"/>
              <w:rPr>
                <w:rFonts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661" w:type="pct"/>
            <w:vAlign w:val="center"/>
          </w:tcPr>
          <w:p w14:paraId="12354EAA">
            <w:pPr>
              <w:jc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须满足调研全部要求，否则为无效报价，详细需求见附件。</w:t>
            </w:r>
          </w:p>
        </w:tc>
      </w:tr>
      <w:tr w14:paraId="60237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354" w:type="pct"/>
            <w:vAlign w:val="center"/>
          </w:tcPr>
          <w:p w14:paraId="3535EBAC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483" w:type="pct"/>
            <w:vAlign w:val="center"/>
          </w:tcPr>
          <w:p w14:paraId="719AB995">
            <w:pPr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2026年清产核资审计</w:t>
            </w:r>
          </w:p>
        </w:tc>
        <w:tc>
          <w:tcPr>
            <w:tcW w:w="352" w:type="pct"/>
            <w:shd w:val="clear" w:color="auto" w:fill="auto"/>
            <w:vAlign w:val="center"/>
          </w:tcPr>
          <w:p w14:paraId="7CA207B6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>项</w:t>
            </w:r>
          </w:p>
        </w:tc>
        <w:tc>
          <w:tcPr>
            <w:tcW w:w="508" w:type="pct"/>
            <w:shd w:val="clear" w:color="auto" w:fill="auto"/>
            <w:vAlign w:val="center"/>
          </w:tcPr>
          <w:p w14:paraId="185DF7D8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  <w:t>1</w:t>
            </w:r>
          </w:p>
        </w:tc>
        <w:tc>
          <w:tcPr>
            <w:tcW w:w="639" w:type="pct"/>
            <w:vAlign w:val="center"/>
          </w:tcPr>
          <w:p w14:paraId="30F1A2B1">
            <w:pPr>
              <w:spacing w:line="360" w:lineRule="auto"/>
              <w:jc w:val="center"/>
              <w:rPr>
                <w:rFonts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661" w:type="pct"/>
            <w:vAlign w:val="center"/>
          </w:tcPr>
          <w:p w14:paraId="2E3A01E5">
            <w:pPr>
              <w:jc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须满足调研全部要求，否则为无效报价，详细需求见附件。</w:t>
            </w:r>
          </w:p>
        </w:tc>
      </w:tr>
      <w:tr w14:paraId="31E1A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354" w:type="pct"/>
            <w:vAlign w:val="center"/>
          </w:tcPr>
          <w:p w14:paraId="26DE327E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483" w:type="pct"/>
            <w:vAlign w:val="center"/>
          </w:tcPr>
          <w:p w14:paraId="726CF242">
            <w:pPr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352" w:type="pct"/>
            <w:shd w:val="clear" w:color="auto" w:fill="auto"/>
            <w:vAlign w:val="center"/>
          </w:tcPr>
          <w:p w14:paraId="06ABF0DF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  <w:vAlign w:val="center"/>
          </w:tcPr>
          <w:p w14:paraId="26DDAC28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639" w:type="pct"/>
            <w:vAlign w:val="center"/>
          </w:tcPr>
          <w:p w14:paraId="68EF46F4">
            <w:pPr>
              <w:spacing w:line="360" w:lineRule="auto"/>
              <w:jc w:val="center"/>
              <w:rPr>
                <w:rFonts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661" w:type="pct"/>
            <w:vAlign w:val="center"/>
          </w:tcPr>
          <w:p w14:paraId="233CA387">
            <w:pPr>
              <w:jc w:val="center"/>
              <w:rPr>
                <w:rFonts w:hint="eastAsia" w:ascii="方正仿宋简体" w:hAnsi="方正仿宋简体" w:eastAsia="方正仿宋简体" w:cs="方正仿宋简体"/>
              </w:rPr>
            </w:pPr>
          </w:p>
        </w:tc>
      </w:tr>
    </w:tbl>
    <w:p w14:paraId="570E2A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00" w:lineRule="exact"/>
        <w:ind w:firstLine="480" w:firstLineChars="200"/>
        <w:textAlignment w:val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注：所有报价均使用人民币，所报价格</w:t>
      </w:r>
      <w:r>
        <w:rPr>
          <w:rFonts w:hint="eastAsia" w:ascii="宋体" w:hAnsi="宋体" w:cs="宋体"/>
          <w:b/>
          <w:bCs/>
          <w:sz w:val="24"/>
          <w:szCs w:val="24"/>
        </w:rPr>
        <w:t>包含人工、交通、税费、服务费、报告等所有费用</w:t>
      </w:r>
      <w:r>
        <w:rPr>
          <w:rFonts w:hint="eastAsia" w:ascii="宋体" w:hAnsi="宋体" w:cs="宋体"/>
          <w:sz w:val="24"/>
          <w:szCs w:val="24"/>
        </w:rPr>
        <w:t>。</w:t>
      </w:r>
    </w:p>
    <w:p w14:paraId="30017D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00" w:lineRule="exact"/>
        <w:ind w:firstLine="480" w:firstLineChars="200"/>
        <w:textAlignment w:val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承诺：提供的服务符合国家及行业相关标准，符合相关法律法规等要求。                         </w:t>
      </w:r>
    </w:p>
    <w:p w14:paraId="4429FBE2">
      <w:pPr>
        <w:widowControl w:val="0"/>
        <w:adjustRightInd/>
        <w:snapToGrid/>
        <w:spacing w:line="500" w:lineRule="exact"/>
        <w:ind w:right="560"/>
        <w:jc w:val="center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                                供应商全称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</w:rPr>
        <w:t>盖章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sz w:val="24"/>
          <w:szCs w:val="24"/>
        </w:rPr>
        <w:t>：</w:t>
      </w:r>
    </w:p>
    <w:p w14:paraId="19B0DCFA">
      <w:pPr>
        <w:ind w:firstLine="7200" w:firstLineChars="3000"/>
      </w:pPr>
      <w:r>
        <w:rPr>
          <w:rFonts w:hint="eastAsia" w:ascii="宋体" w:hAnsi="宋体" w:cs="宋体"/>
          <w:sz w:val="24"/>
          <w:szCs w:val="24"/>
        </w:rPr>
        <w:t>供应商全权代表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</w:rPr>
        <w:t>签字）：</w:t>
      </w:r>
      <w:bookmarkStart w:id="0" w:name="_GoBack"/>
      <w:bookmarkEnd w:id="0"/>
    </w:p>
    <w:sectPr>
      <w:pgSz w:w="16838" w:h="11906" w:orient="landscape"/>
      <w:pgMar w:top="1701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19222CA-05CA-4EA9-AF38-63A951564406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A95293A-2BAA-431B-AAB7-312C583F644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00AF570B"/>
    <w:rsid w:val="00313AA6"/>
    <w:rsid w:val="003D7F1D"/>
    <w:rsid w:val="00AF570B"/>
    <w:rsid w:val="016B5926"/>
    <w:rsid w:val="04277401"/>
    <w:rsid w:val="050B11E4"/>
    <w:rsid w:val="08597783"/>
    <w:rsid w:val="0A614AF3"/>
    <w:rsid w:val="117F6335"/>
    <w:rsid w:val="11FF1ACC"/>
    <w:rsid w:val="1DE3462C"/>
    <w:rsid w:val="24055DE2"/>
    <w:rsid w:val="2D26529B"/>
    <w:rsid w:val="30CF6D2D"/>
    <w:rsid w:val="3A03209D"/>
    <w:rsid w:val="40150675"/>
    <w:rsid w:val="4B845D03"/>
    <w:rsid w:val="60526813"/>
    <w:rsid w:val="60902410"/>
    <w:rsid w:val="731742D0"/>
    <w:rsid w:val="7D1337C9"/>
    <w:rsid w:val="7F6E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rPr>
      <w:sz w:val="28"/>
    </w:rPr>
  </w:style>
  <w:style w:type="paragraph" w:styleId="3">
    <w:name w:val="annotation text"/>
    <w:basedOn w:val="1"/>
    <w:qFormat/>
    <w:uiPriority w:val="0"/>
  </w:style>
  <w:style w:type="paragraph" w:styleId="4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335</Words>
  <Characters>354</Characters>
  <Lines>3</Lines>
  <Paragraphs>1</Paragraphs>
  <TotalTime>0</TotalTime>
  <ScaleCrop>false</ScaleCrop>
  <LinksUpToDate>false</LinksUpToDate>
  <CharactersWithSpaces>415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2024-09-12T09:59:00Z</dcterms:created>
  <dc:creator>Administrator</dc:creator>
  <cp:lastModifiedBy>小番茄 麻麻</cp:lastModifiedBy>
  <dcterms:modified xsi:type="dcterms:W3CDTF">2026-08-06T06:44:56Z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7A56F1355D414C7E9C275D64E4B8B7AB</vt:lpwstr>
  </property>
  <property fmtid="{D5CDD505-2E9C-101B-9397-08002B2CF9AE}" pid="4" name="KSOTemplateDocerSaveRecord">
    <vt:lpwstr>eyJoZGlkIjoiZDUwYjcxYTlhMjkwMWYzYzY2YzA3Mzk0MTdjMjQ5MmEiLCJ1c2VySWQiOiI2MDQ4NzMxNjcifQ==</vt:lpwstr>
  </property>
</Properties>
</file>