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4CD70">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Times New Roman" w:hAnsi="Times New Roman" w:eastAsia="方正仿宋简体"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8"/>
          <w:szCs w:val="28"/>
          <w:lang w:val="en-US" w:eastAsia="zh-CN" w:bidi="ar-SA"/>
          <w14:textFill>
            <w14:solidFill>
              <w14:schemeClr w14:val="tx1"/>
            </w14:solidFill>
          </w14:textFill>
        </w:rPr>
        <w:t>附件1</w:t>
      </w:r>
    </w:p>
    <w:p w14:paraId="6C7DFE9A">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方正小标宋简体" w:cs="Times New Roman"/>
          <w:b w:val="0"/>
          <w:bCs/>
          <w:i w:val="0"/>
          <w:iCs w:val="0"/>
          <w:caps w:val="0"/>
          <w:color w:val="000000"/>
          <w:spacing w:val="0"/>
          <w:kern w:val="0"/>
          <w:sz w:val="36"/>
          <w:szCs w:val="36"/>
          <w:shd w:val="clear" w:fill="FFFFFF"/>
          <w:lang w:val="en-US" w:eastAsia="zh-CN" w:bidi="ar"/>
        </w:rPr>
      </w:pPr>
      <w:r>
        <w:rPr>
          <w:rFonts w:hint="eastAsia" w:ascii="Times New Roman" w:hAnsi="Times New Roman" w:eastAsia="方正小标宋简体" w:cs="Times New Roman"/>
          <w:b w:val="0"/>
          <w:bCs/>
          <w:i w:val="0"/>
          <w:iCs w:val="0"/>
          <w:caps w:val="0"/>
          <w:color w:val="000000"/>
          <w:spacing w:val="0"/>
          <w:kern w:val="0"/>
          <w:sz w:val="36"/>
          <w:szCs w:val="36"/>
          <w:shd w:val="clear" w:fill="FFFFFF"/>
          <w:lang w:val="en-US" w:eastAsia="zh-CN" w:bidi="ar"/>
        </w:rPr>
        <w:t>成都市新都区第三人民医院</w:t>
      </w:r>
    </w:p>
    <w:p w14:paraId="7FA1AB68">
      <w:pPr>
        <w:keepNext w:val="0"/>
        <w:keepLines w:val="0"/>
        <w:pageBreakBefore w:val="0"/>
        <w:widowControl w:val="0"/>
        <w:kinsoku/>
        <w:wordWrap/>
        <w:overflowPunct/>
        <w:topLinePunct w:val="0"/>
        <w:autoSpaceDE/>
        <w:autoSpaceDN/>
        <w:bidi w:val="0"/>
        <w:adjustRightInd/>
        <w:snapToGrid/>
        <w:spacing w:after="0" w:line="500" w:lineRule="exact"/>
        <w:jc w:val="center"/>
        <w:textAlignment w:val="auto"/>
        <w:rPr>
          <w:rFonts w:hint="default" w:ascii="Times New Roman" w:hAnsi="Times New Roman" w:eastAsia="方正小标宋简体" w:cs="Times New Roman"/>
          <w:b w:val="0"/>
          <w:bCs/>
          <w:color w:val="auto"/>
          <w:sz w:val="36"/>
          <w:szCs w:val="36"/>
          <w:lang w:val="en-US" w:eastAsia="zh-CN"/>
        </w:rPr>
      </w:pPr>
      <w:r>
        <w:rPr>
          <w:rFonts w:hint="default" w:ascii="Times New Roman" w:hAnsi="Times New Roman" w:eastAsia="方正小标宋简体" w:cs="Times New Roman"/>
          <w:b w:val="0"/>
          <w:bCs/>
          <w:i w:val="0"/>
          <w:iCs w:val="0"/>
          <w:caps w:val="0"/>
          <w:color w:val="000000"/>
          <w:spacing w:val="0"/>
          <w:kern w:val="0"/>
          <w:sz w:val="36"/>
          <w:szCs w:val="36"/>
          <w:shd w:val="clear" w:fill="FFFFFF"/>
          <w:lang w:val="en-US" w:eastAsia="zh-CN" w:bidi="ar"/>
        </w:rPr>
        <w:t>医学</w:t>
      </w:r>
      <w:r>
        <w:rPr>
          <w:rFonts w:hint="default" w:ascii="Times New Roman" w:hAnsi="Times New Roman" w:eastAsia="方正小标宋简体" w:cs="Times New Roman"/>
          <w:b w:val="0"/>
          <w:bCs/>
          <w:i w:val="0"/>
          <w:iCs w:val="0"/>
          <w:caps w:val="0"/>
          <w:color w:val="000000"/>
          <w:spacing w:val="0"/>
          <w:kern w:val="0"/>
          <w:sz w:val="36"/>
          <w:szCs w:val="36"/>
          <w:shd w:val="clear" w:fill="FFFFFF"/>
          <w:lang w:val="en-US" w:eastAsia="zh-CN" w:bidi="ar"/>
        </w:rPr>
        <w:t>数字图书馆</w:t>
      </w:r>
      <w:r>
        <w:rPr>
          <w:rFonts w:hint="default" w:ascii="Times New Roman" w:hAnsi="Times New Roman" w:eastAsia="方正小标宋简体" w:cs="Times New Roman"/>
          <w:b w:val="0"/>
          <w:bCs/>
          <w:i w:val="0"/>
          <w:iCs w:val="0"/>
          <w:caps w:val="0"/>
          <w:color w:val="000000"/>
          <w:spacing w:val="0"/>
          <w:kern w:val="0"/>
          <w:sz w:val="36"/>
          <w:szCs w:val="36"/>
          <w:shd w:val="clear" w:fill="FFFFFF"/>
          <w:lang w:val="en-US" w:eastAsia="zh-CN" w:bidi="ar"/>
        </w:rPr>
        <w:t>采购项目</w:t>
      </w:r>
      <w:r>
        <w:rPr>
          <w:rFonts w:hint="default" w:ascii="Times New Roman" w:hAnsi="Times New Roman" w:eastAsia="方正小标宋简体" w:cs="Times New Roman"/>
          <w:b w:val="0"/>
          <w:bCs/>
          <w:color w:val="auto"/>
          <w:sz w:val="36"/>
          <w:szCs w:val="36"/>
          <w:lang w:val="en-US" w:eastAsia="zh-CN"/>
        </w:rPr>
        <w:t>调研需求内容</w:t>
      </w:r>
    </w:p>
    <w:p w14:paraId="74C94090">
      <w:pPr>
        <w:pStyle w:val="2"/>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default" w:ascii="Times New Roman" w:hAnsi="Times New Roman" w:eastAsia="楷体" w:cs="Times New Roman"/>
          <w:color w:val="000000" w:themeColor="text1"/>
          <w:kern w:val="2"/>
          <w:sz w:val="28"/>
          <w:szCs w:val="28"/>
          <w:lang w:val="en-US" w:eastAsia="zh-CN" w:bidi="ar-SA"/>
          <w14:textFill>
            <w14:solidFill>
              <w14:schemeClr w14:val="tx1"/>
            </w14:solidFill>
          </w14:textFill>
        </w:rPr>
      </w:pPr>
    </w:p>
    <w:p w14:paraId="530F6552">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黑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24"/>
          <w:szCs w:val="24"/>
          <w:highlight w:val="none"/>
          <w:lang w:val="en-US" w:eastAsia="zh-CN" w:bidi="ar-SA"/>
          <w14:textFill>
            <w14:solidFill>
              <w14:schemeClr w14:val="tx1"/>
            </w14:solidFill>
          </w14:textFill>
        </w:rPr>
        <w:t>一、项目服务内容</w:t>
      </w:r>
    </w:p>
    <w:p w14:paraId="70416849">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为切实满足医院职工在文献检索、论文撰写以及课题申报等方面的实际需求及三级综合医院评审指标要求，为医院提供医</w:t>
      </w:r>
      <w:bookmarkStart w:id="0" w:name="_GoBack"/>
      <w:bookmarkEnd w:id="0"/>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学文献数据库检索服务及高质量的医学信息服务，助力医院学科建设，推动科研活动有序开展。</w:t>
      </w:r>
    </w:p>
    <w:p w14:paraId="5D5A6112">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服务总体要求：</w:t>
      </w:r>
    </w:p>
    <w:p w14:paraId="2E1B781D">
      <w:pPr>
        <w:keepNext w:val="0"/>
        <w:keepLines w:val="0"/>
        <w:pageBreakBefore w:val="0"/>
        <w:widowControl w:val="0"/>
        <w:suppressLineNumbers w:val="0"/>
        <w:kinsoku/>
        <w:wordWrap/>
        <w:overflowPunct/>
        <w:topLinePunct w:val="0"/>
        <w:autoSpaceDE/>
        <w:autoSpaceDN/>
        <w:bidi w:val="0"/>
        <w:adjustRightInd w:val="0"/>
        <w:snapToGrid w:val="0"/>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1.提供的全部数字资源来源正规、版权清晰、无侵权风险，服务全过程可提供有效版权授权文件或合作协议证明，保障医院合法使用，规避版权纠纷。</w:t>
      </w:r>
    </w:p>
    <w:p w14:paraId="494BD930">
      <w:pPr>
        <w:keepNext w:val="0"/>
        <w:keepLines w:val="0"/>
        <w:pageBreakBefore w:val="0"/>
        <w:widowControl w:val="0"/>
        <w:suppressLineNumbers w:val="0"/>
        <w:kinsoku/>
        <w:wordWrap/>
        <w:overflowPunct/>
        <w:topLinePunct w:val="0"/>
        <w:autoSpaceDE/>
        <w:autoSpaceDN/>
        <w:bidi w:val="0"/>
        <w:adjustRightInd w:val="0"/>
        <w:snapToGrid w:val="0"/>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2.提供中文医学期刊、外文文献、学位论文数据库、临床参考知识库、医学视频，并能够统一检索，数据库能够满足全院职工科研、教学、临床诊疗使用需求。</w:t>
      </w:r>
    </w:p>
    <w:p w14:paraId="19E78F3F">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3.提供专业数据库查询系统，中文数据库检索并能够直接下载原文，外文文献资源库检索并能够获取原文。</w:t>
      </w:r>
    </w:p>
    <w:p w14:paraId="1E57D7D0">
      <w:pPr>
        <w:keepNext w:val="0"/>
        <w:keepLines w:val="0"/>
        <w:pageBreakBefore w:val="0"/>
        <w:widowControl w:val="0"/>
        <w:suppressLineNumbers w:val="0"/>
        <w:kinsoku/>
        <w:wordWrap/>
        <w:overflowPunct/>
        <w:topLinePunct w:val="0"/>
        <w:autoSpaceDE/>
        <w:autoSpaceDN/>
        <w:bidi w:val="0"/>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4.中文文献资源库须支持对中华医学会系列期刊文献的检索与获取。供应商应提供合法的文献获取方式，确保用户能够获取所需文献全文，并保证资源来源合法、无版权风险。</w:t>
      </w:r>
    </w:p>
    <w:p w14:paraId="1340DF94">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黑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24"/>
          <w:szCs w:val="24"/>
          <w:highlight w:val="none"/>
          <w:lang w:val="en-US" w:eastAsia="zh-CN" w:bidi="ar-SA"/>
          <w14:textFill>
            <w14:solidFill>
              <w14:schemeClr w14:val="tx1"/>
            </w14:solidFill>
          </w14:textFill>
        </w:rPr>
        <w:t>二、项目服务要求标准</w:t>
      </w:r>
    </w:p>
    <w:p w14:paraId="52C375AD">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（一）中文文献库</w:t>
      </w:r>
    </w:p>
    <w:p w14:paraId="3838DDD1">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1.整体要求</w:t>
      </w:r>
    </w:p>
    <w:p w14:paraId="0FFD6E9D">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（1）应包含中文医学基础资源：中文医学期刊、学位论文、医学视频、临床参考知识库内容；</w:t>
      </w:r>
    </w:p>
    <w:p w14:paraId="33A4D117">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（2）中文医学期刊应提供2000年至今的国内公开发行的医学及相关学科期刊全文，期刊种类不少于1200种，内容应涵盖基础医学、临床医学、预防医学、药学等核心学科领域，能够整合检索1500余种期刊资源；</w:t>
      </w:r>
    </w:p>
    <w:p w14:paraId="67AF44EF">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（3）须提供核心医学期刊资源的合法访问与全文获取服务，其中包括中华医学会系列期刊。</w:t>
      </w:r>
    </w:p>
    <w:p w14:paraId="2C703CCF">
      <w:pPr>
        <w:keepNext w:val="0"/>
        <w:keepLines w:val="0"/>
        <w:pageBreakBefore w:val="0"/>
        <w:widowControl w:val="0"/>
        <w:suppressLineNumbers w:val="0"/>
        <w:kinsoku/>
        <w:wordWrap/>
        <w:overflowPunct/>
        <w:topLinePunct w:val="0"/>
        <w:autoSpaceDE/>
        <w:autoSpaceDN/>
        <w:bidi w:val="0"/>
        <w:adjustRightInd w:val="0"/>
        <w:snapToGrid w:val="0"/>
        <w:spacing w:after="0" w:line="400" w:lineRule="exact"/>
        <w:ind w:firstLine="480" w:firstLineChars="200"/>
        <w:jc w:val="lef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lang w:val="en-US" w:eastAsia="zh-CN"/>
        </w:rPr>
        <w:t>（4）医学视频不少于1500部，</w:t>
      </w: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内容需涵盖临床操作技能、手术演示、病例讨论等，视频来源正规，具有版权。</w:t>
      </w:r>
    </w:p>
    <w:p w14:paraId="736A0D18">
      <w:pPr>
        <w:keepNext w:val="0"/>
        <w:keepLines w:val="0"/>
        <w:pageBreakBefore w:val="0"/>
        <w:widowControl w:val="0"/>
        <w:kinsoku/>
        <w:wordWrap/>
        <w:overflowPunct/>
        <w:topLinePunct w:val="0"/>
        <w:autoSpaceDE/>
        <w:autoSpaceDN/>
        <w:bidi w:val="0"/>
        <w:adjustRightInd w:val="0"/>
        <w:snapToGrid w:val="0"/>
        <w:spacing w:after="0" w:line="400" w:lineRule="exact"/>
        <w:ind w:firstLine="480" w:firstLineChars="200"/>
        <w:jc w:val="left"/>
        <w:textAlignment w:val="auto"/>
        <w:rPr>
          <w:rFonts w:hint="default" w:ascii="Times New Roman" w:hAnsi="Times New Roman" w:eastAsia="方正仿宋简体" w:cs="Times New Roman"/>
          <w:sz w:val="24"/>
          <w:szCs w:val="24"/>
          <w:highlight w:val="none"/>
          <w:lang w:val="en-US" w:eastAsia="zh-CN"/>
        </w:rPr>
      </w:pPr>
      <w:r>
        <w:rPr>
          <w:rFonts w:hint="default" w:ascii="Times New Roman" w:hAnsi="Times New Roman" w:eastAsia="方正仿宋简体" w:cs="Times New Roman"/>
          <w:sz w:val="24"/>
          <w:szCs w:val="24"/>
          <w:highlight w:val="none"/>
          <w:lang w:val="en-US" w:eastAsia="zh-CN"/>
        </w:rPr>
        <w:t>（5）</w:t>
      </w: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临床参考知识库内容包含疾病知识、检查检验知识、药品说明、指南规范、循证文献、病例文献。</w:t>
      </w:r>
    </w:p>
    <w:p w14:paraId="57DBE2F5">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（6）网络访问包括电脑手机移动端访问；</w:t>
      </w:r>
    </w:p>
    <w:p w14:paraId="384FB5B0">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（7）提供全院每位职工开通账号功能，提供子账号可与个人微信进行绑定，可通过微信进行访问，要求系统具备批量导入功能，无需个人注册添加；</w:t>
      </w:r>
    </w:p>
    <w:p w14:paraId="2116492C">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（8）应具备在线浏览及本地下载全文功能（中文医学期刊提供实时下载），且访问不限制并发数、访问次数以及下载次数；</w:t>
      </w:r>
    </w:p>
    <w:p w14:paraId="4D848073">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（9）全部论文为标准的PDF格式或可免费阅读的其他通用格式；</w:t>
      </w:r>
    </w:p>
    <w:p w14:paraId="5D1E3756">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（10）可统计到每个人下载期刊文章目录。</w:t>
      </w:r>
    </w:p>
    <w:p w14:paraId="5D2AC1D3">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2.检索功能要求</w:t>
      </w:r>
    </w:p>
    <w:p w14:paraId="3FFF5D1C">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（1）提供初级检索、高级检索、专业检索、学位授予单位导航等基本检索功能；</w:t>
      </w:r>
    </w:p>
    <w:p w14:paraId="78E095E2">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（2）提供主题、题名、关键词、摘要、作者、作者单位、创作者等多种检索项；</w:t>
      </w:r>
    </w:p>
    <w:p w14:paraId="26FD37C6">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（3）提供参考文献、引证文献、相关作者文献等功能；</w:t>
      </w:r>
    </w:p>
    <w:p w14:paraId="72B27AAD">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（4）可实现对用户的访问和使用情况进行详细的记录，并进行统计分析；可按账号、时间、用户、IP地址等方式进行统计分析。</w:t>
      </w:r>
    </w:p>
    <w:p w14:paraId="52FEE4B2">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（二）外文文献库</w:t>
      </w:r>
    </w:p>
    <w:p w14:paraId="182D16E5">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1.系统数据不低于2000万条，收录期刊范围为2000年至今；医学期刊种类要有25000种以上，其中SCI期刊不少于5000种；</w:t>
      </w:r>
    </w:p>
    <w:p w14:paraId="0DFA3053">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2.须保证所提供全部资源来源合法、版权清晰，外文文献能通过合法渠道获取原文，并能提供相关版权授权或合作协议的证明文件。</w:t>
      </w:r>
    </w:p>
    <w:p w14:paraId="794EED47">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黑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24"/>
          <w:szCs w:val="24"/>
          <w:highlight w:val="none"/>
          <w:lang w:val="en-US" w:eastAsia="zh-CN" w:bidi="ar-SA"/>
          <w14:textFill>
            <w14:solidFill>
              <w14:schemeClr w14:val="tx1"/>
            </w14:solidFill>
          </w14:textFill>
        </w:rPr>
        <w:t>三、售后服务及增值服务要求</w:t>
      </w:r>
    </w:p>
    <w:p w14:paraId="3FDD1B59">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1.系统出现问题在接到热线服务需求后，在1小时内响应，并告知解决方案和解决时间；</w:t>
      </w:r>
    </w:p>
    <w:p w14:paraId="44C4167F">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2.网络或者远程可以解决问题的，1小时内为用户提供网络服务或者远程支持服务，并在1天内解决问题，或者提供适当的解决方案；</w:t>
      </w:r>
    </w:p>
    <w:p w14:paraId="1B9C3343">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3.如果通过热线、网络、远程均无法解决问题，技术服务工程师将会在24小时之内赶到现场进行数据维护。</w:t>
      </w:r>
    </w:p>
    <w:p w14:paraId="3AAACD11">
      <w:pPr>
        <w:keepNext w:val="0"/>
        <w:keepLines w:val="0"/>
        <w:pageBreakBefore w:val="0"/>
        <w:widowControl w:val="0"/>
        <w:kinsoku/>
        <w:wordWrap/>
        <w:overflowPunct/>
        <w:topLinePunct w:val="0"/>
        <w:autoSpaceDE/>
        <w:autoSpaceDN/>
        <w:bidi w:val="0"/>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p>
    <w:p w14:paraId="745E764C">
      <w:pPr>
        <w:keepNext w:val="0"/>
        <w:keepLines w:val="0"/>
        <w:pageBreakBefore w:val="0"/>
        <w:widowControl w:val="0"/>
        <w:kinsoku/>
        <w:wordWrap/>
        <w:overflowPunct/>
        <w:topLinePunct w:val="0"/>
        <w:autoSpaceDE/>
        <w:autoSpaceDN/>
        <w:bidi w:val="0"/>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kern w:val="2"/>
          <w:sz w:val="24"/>
          <w:szCs w:val="24"/>
          <w:highlight w:val="none"/>
          <w:lang w:val="en-US" w:eastAsia="zh-CN" w:bidi="ar-SA"/>
          <w14:textFill>
            <w14:solidFill>
              <w14:schemeClr w14:val="tx1"/>
            </w14:solidFill>
          </w14:textFill>
        </w:rPr>
        <w:t>备注：具体需求以采购文件为准。</w:t>
      </w:r>
    </w:p>
    <w:p w14:paraId="565BEC45">
      <w:pPr>
        <w:keepNext w:val="0"/>
        <w:keepLines w:val="0"/>
        <w:pageBreakBefore w:val="0"/>
        <w:widowControl w:val="0"/>
        <w:kinsoku/>
        <w:wordWrap/>
        <w:overflowPunct/>
        <w:topLinePunct w:val="0"/>
        <w:autoSpaceDE/>
        <w:autoSpaceDN/>
        <w:bidi w:val="0"/>
        <w:spacing w:after="0" w:line="400" w:lineRule="exact"/>
        <w:ind w:firstLine="480" w:firstLineChars="200"/>
        <w:jc w:val="left"/>
        <w:textAlignment w:val="auto"/>
        <w:rPr>
          <w:rFonts w:hint="default" w:ascii="Times New Roman" w:hAnsi="Times New Roman" w:eastAsia="方正仿宋简体" w:cs="Times New Roman"/>
          <w:sz w:val="24"/>
          <w:szCs w:val="24"/>
          <w:lang w:val="en-US" w:eastAsia="zh-CN"/>
        </w:rPr>
      </w:pPr>
    </w:p>
    <w:p w14:paraId="705F0EFD">
      <w:pPr>
        <w:keepNext w:val="0"/>
        <w:keepLines w:val="0"/>
        <w:pageBreakBefore w:val="0"/>
        <w:widowControl w:val="0"/>
        <w:kinsoku/>
        <w:wordWrap/>
        <w:overflowPunct/>
        <w:topLinePunct w:val="0"/>
        <w:autoSpaceDE/>
        <w:autoSpaceDN/>
        <w:bidi w:val="0"/>
        <w:adjustRightInd w:val="0"/>
        <w:snapToGrid w:val="0"/>
        <w:spacing w:after="0" w:line="400" w:lineRule="exact"/>
        <w:ind w:firstLine="480" w:firstLineChars="200"/>
        <w:jc w:val="left"/>
        <w:textAlignment w:val="auto"/>
        <w:rPr>
          <w:rFonts w:hint="default" w:ascii="Times New Roman" w:hAnsi="Times New Roman" w:eastAsia="方正仿宋简体" w:cs="Times New Roman"/>
          <w:color w:val="000000" w:themeColor="text1"/>
          <w:kern w:val="2"/>
          <w:sz w:val="24"/>
          <w:szCs w:val="24"/>
          <w:lang w:val="en-US" w:eastAsia="zh-CN" w:bidi="ar-SA"/>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9C6F43-68A7-4282-A78E-043469A2AA0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仿宋简体">
    <w:panose1 w:val="03000509000000000000"/>
    <w:charset w:val="86"/>
    <w:family w:val="auto"/>
    <w:pitch w:val="default"/>
    <w:sig w:usb0="00000001" w:usb1="080E0000" w:usb2="00000000" w:usb3="00000000" w:csb0="00040000" w:csb1="00000000"/>
    <w:embedRegular r:id="rId2" w:fontKey="{52C3A3F8-D0F7-4F86-B60F-3161761CF6C3}"/>
  </w:font>
  <w:font w:name="方正小标宋简体">
    <w:panose1 w:val="03000509000000000000"/>
    <w:charset w:val="86"/>
    <w:family w:val="auto"/>
    <w:pitch w:val="default"/>
    <w:sig w:usb0="00000001" w:usb1="080E0000" w:usb2="00000000" w:usb3="00000000" w:csb0="00040000" w:csb1="00000000"/>
    <w:embedRegular r:id="rId3" w:fontKey="{C9217FAF-DEA1-480C-97F4-41393BC53F3B}"/>
  </w:font>
  <w:font w:name="楷体">
    <w:panose1 w:val="02010609060101010101"/>
    <w:charset w:val="86"/>
    <w:family w:val="auto"/>
    <w:pitch w:val="default"/>
    <w:sig w:usb0="800002BF" w:usb1="38CF7CFA" w:usb2="00000016" w:usb3="00000000" w:csb0="00040001" w:csb1="00000000"/>
    <w:embedRegular r:id="rId4" w:fontKey="{7C904143-8F07-4B40-AB0A-E2F20896CA45}"/>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4MDc4ZWE0MjIxZTAxZjA1MjM3ZTEyMGY5ZTc0MjQifQ=="/>
  </w:docVars>
  <w:rsids>
    <w:rsidRoot w:val="00000000"/>
    <w:rsid w:val="024E05D6"/>
    <w:rsid w:val="045E30B6"/>
    <w:rsid w:val="09854C3E"/>
    <w:rsid w:val="0B6F1C37"/>
    <w:rsid w:val="16DF0BA5"/>
    <w:rsid w:val="171A0B39"/>
    <w:rsid w:val="17FB7F72"/>
    <w:rsid w:val="1A2D5F41"/>
    <w:rsid w:val="21AB3214"/>
    <w:rsid w:val="285821D6"/>
    <w:rsid w:val="31F01A47"/>
    <w:rsid w:val="347C5147"/>
    <w:rsid w:val="34ED0162"/>
    <w:rsid w:val="35CD57AB"/>
    <w:rsid w:val="3EE93C56"/>
    <w:rsid w:val="57DD4F04"/>
    <w:rsid w:val="5E3F7618"/>
    <w:rsid w:val="63941A11"/>
    <w:rsid w:val="730701C4"/>
    <w:rsid w:val="749158AB"/>
    <w:rsid w:val="758B02BC"/>
    <w:rsid w:val="796F3117"/>
    <w:rsid w:val="7E1461F4"/>
    <w:rsid w:val="7F1E3965"/>
    <w:rsid w:val="7F6A2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8"/>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1415</Words>
  <Characters>1465</Characters>
  <Lines>0</Lines>
  <Paragraphs>0</Paragraphs>
  <TotalTime>151</TotalTime>
  <ScaleCrop>false</ScaleCrop>
  <LinksUpToDate>false</LinksUpToDate>
  <CharactersWithSpaces>1465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2025-02-18T00:45:00Z</dcterms:created>
  <dc:creator>Administrator</dc:creator>
  <cp:lastModifiedBy>会笑的牛</cp:lastModifiedBy>
  <cp:lastPrinted>2026-08-03T07:17:15Z</cp:lastPrinted>
  <dcterms:modified xsi:type="dcterms:W3CDTF">2026-08-03T08:04:09Z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780E4523C8584EAC9BCE71ACC3CB3FEE_13</vt:lpwstr>
  </property>
  <property fmtid="{D5CDD505-2E9C-101B-9397-08002B2CF9AE}" pid="4" name="KSOTemplateDocerSaveRecord">
    <vt:lpwstr>eyJoZGlkIjoiYTcwMWRhMDI4MTE3Y2M2ZmRiMTExOGRhNjc4ODViMGYiLCJ1c2VySWQiOiIyNDY0Njc4NTAifQ==</vt:lpwstr>
  </property>
</Properties>
</file>