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8FEF1D">
      <w:pPr>
        <w:bidi w:val="0"/>
        <w:rPr>
          <w:rFonts w:hint="eastAsia"/>
        </w:rPr>
      </w:pPr>
    </w:p>
    <w:p w14:paraId="58A236F7">
      <w:pPr>
        <w:bidi w:val="0"/>
        <w:rPr>
          <w:rFonts w:hint="eastAsia"/>
        </w:rPr>
      </w:pPr>
    </w:p>
    <w:p w14:paraId="7A1232C1">
      <w:pPr>
        <w:pStyle w:val="2"/>
        <w:bidi w:val="0"/>
        <w:rPr>
          <w:rFonts w:hint="eastAsia"/>
        </w:rPr>
      </w:pPr>
      <w:r>
        <w:rPr>
          <w:rFonts w:hint="eastAsia"/>
        </w:rPr>
        <w:t>成都市新都区第三人民医院</w:t>
      </w:r>
    </w:p>
    <w:p w14:paraId="28B86678">
      <w:pPr>
        <w:bidi w:val="0"/>
        <w:rPr>
          <w:rFonts w:hint="eastAsia"/>
        </w:rPr>
      </w:pPr>
    </w:p>
    <w:p w14:paraId="5DC483E2">
      <w:pPr>
        <w:bidi w:val="0"/>
        <w:rPr>
          <w:rFonts w:hint="eastAsia"/>
        </w:rPr>
      </w:pPr>
    </w:p>
    <w:p w14:paraId="55D77104">
      <w:pPr>
        <w:bidi w:val="0"/>
        <w:rPr>
          <w:rFonts w:hint="eastAsia"/>
        </w:rPr>
      </w:pPr>
    </w:p>
    <w:p w14:paraId="3BDE1232">
      <w:pPr>
        <w:pStyle w:val="2"/>
        <w:bidi w:val="0"/>
        <w:rPr>
          <w:rFonts w:hint="eastAsia"/>
          <w:lang w:val="en-US" w:eastAsia="zh-CN"/>
        </w:rPr>
      </w:pPr>
      <w:r>
        <w:rPr>
          <w:rFonts w:hint="eastAsia"/>
          <w:lang w:val="en-US" w:eastAsia="zh-CN"/>
        </w:rPr>
        <w:t>询</w:t>
      </w:r>
    </w:p>
    <w:p w14:paraId="64E91B32">
      <w:pPr>
        <w:pStyle w:val="2"/>
        <w:bidi w:val="0"/>
        <w:rPr>
          <w:rFonts w:hint="eastAsia" w:eastAsia="方正小标宋简体"/>
          <w:lang w:val="en-US" w:eastAsia="zh-CN"/>
        </w:rPr>
      </w:pPr>
      <w:r>
        <w:rPr>
          <w:rFonts w:hint="eastAsia"/>
          <w:lang w:val="en-US" w:eastAsia="zh-CN"/>
        </w:rPr>
        <w:t>价</w:t>
      </w:r>
    </w:p>
    <w:p w14:paraId="4B3DCFEF">
      <w:pPr>
        <w:pStyle w:val="2"/>
        <w:bidi w:val="0"/>
        <w:rPr>
          <w:rFonts w:hint="eastAsia"/>
        </w:rPr>
      </w:pPr>
      <w:r>
        <w:rPr>
          <w:rFonts w:hint="eastAsia"/>
        </w:rPr>
        <w:t>文</w:t>
      </w:r>
    </w:p>
    <w:p w14:paraId="0FBEB902">
      <w:pPr>
        <w:pStyle w:val="2"/>
        <w:bidi w:val="0"/>
        <w:rPr>
          <w:rFonts w:hint="eastAsia"/>
        </w:rPr>
      </w:pPr>
      <w:r>
        <w:rPr>
          <w:rFonts w:hint="eastAsia"/>
        </w:rPr>
        <w:t>件</w:t>
      </w:r>
    </w:p>
    <w:p w14:paraId="5AF3CE74">
      <w:pPr>
        <w:bidi w:val="0"/>
        <w:rPr>
          <w:rFonts w:hint="eastAsia"/>
        </w:rPr>
      </w:pPr>
    </w:p>
    <w:p w14:paraId="73B3B72B">
      <w:pPr>
        <w:bidi w:val="0"/>
        <w:rPr>
          <w:rFonts w:hint="eastAsia"/>
        </w:rPr>
      </w:pPr>
    </w:p>
    <w:p w14:paraId="65438079">
      <w:pPr>
        <w:bidi w:val="0"/>
        <w:rPr>
          <w:rFonts w:hint="eastAsia"/>
        </w:rPr>
      </w:pPr>
    </w:p>
    <w:p w14:paraId="6C4FFA9A">
      <w:pPr>
        <w:bidi w:val="0"/>
        <w:rPr>
          <w:rFonts w:hint="eastAsia"/>
        </w:rPr>
      </w:pPr>
    </w:p>
    <w:p w14:paraId="001A8299">
      <w:pPr>
        <w:pStyle w:val="2"/>
        <w:bidi w:val="0"/>
        <w:rPr>
          <w:rFonts w:hint="eastAsia"/>
        </w:rPr>
      </w:pPr>
      <w:r>
        <w:rPr>
          <w:rFonts w:hint="eastAsia"/>
        </w:rPr>
        <w:t>项目名称：医用外伤清洗设备及荧光免疫定量分析仪采购项目</w:t>
      </w:r>
    </w:p>
    <w:p w14:paraId="2189DA38">
      <w:pPr>
        <w:pStyle w:val="2"/>
        <w:bidi w:val="0"/>
        <w:rPr>
          <w:rFonts w:hint="eastAsia"/>
        </w:rPr>
      </w:pPr>
    </w:p>
    <w:p w14:paraId="45378F17">
      <w:pPr>
        <w:pStyle w:val="2"/>
        <w:bidi w:val="0"/>
        <w:rPr>
          <w:rFonts w:hint="eastAsia"/>
        </w:rPr>
      </w:pPr>
      <w:r>
        <w:rPr>
          <w:rFonts w:hint="eastAsia"/>
        </w:rPr>
        <w:t>时间：2026年7月</w:t>
      </w:r>
    </w:p>
    <w:p w14:paraId="36F9F282">
      <w:pPr>
        <w:pStyle w:val="6"/>
        <w:bidi w:val="0"/>
        <w:rPr>
          <w:rFonts w:hint="eastAsia"/>
        </w:rPr>
      </w:pPr>
      <w:r>
        <w:rPr>
          <w:rFonts w:hint="eastAsia"/>
        </w:rPr>
        <w:br w:type="page"/>
      </w:r>
    </w:p>
    <w:p w14:paraId="068132EC">
      <w:pPr>
        <w:pStyle w:val="11"/>
        <w:keepNext w:val="0"/>
        <w:keepLines w:val="0"/>
        <w:pageBreakBefore w:val="0"/>
        <w:widowControl w:val="0"/>
        <w:kinsoku/>
        <w:wordWrap/>
        <w:overflowPunct/>
        <w:topLinePunct w:val="0"/>
        <w:autoSpaceDE/>
        <w:autoSpaceDN/>
        <w:bidi w:val="0"/>
        <w:adjustRightInd/>
        <w:snapToGrid w:val="0"/>
        <w:spacing w:line="460" w:lineRule="exact"/>
        <w:textAlignment w:val="auto"/>
        <w:rPr>
          <w:rFonts w:hint="eastAsia"/>
        </w:rPr>
      </w:pPr>
      <w:r>
        <w:rPr>
          <w:rFonts w:hint="eastAsia"/>
        </w:rPr>
        <w:t>一、项目概况</w:t>
      </w:r>
    </w:p>
    <w:p w14:paraId="07F3DFB0">
      <w:pPr>
        <w:pStyle w:val="6"/>
        <w:keepNext w:val="0"/>
        <w:keepLines w:val="0"/>
        <w:pageBreakBefore w:val="0"/>
        <w:widowControl w:val="0"/>
        <w:kinsoku/>
        <w:wordWrap/>
        <w:overflowPunct/>
        <w:topLinePunct w:val="0"/>
        <w:autoSpaceDE/>
        <w:autoSpaceDN/>
        <w:bidi w:val="0"/>
        <w:adjustRightInd/>
        <w:snapToGrid w:val="0"/>
        <w:spacing w:line="460" w:lineRule="exact"/>
        <w:textAlignment w:val="auto"/>
        <w:rPr>
          <w:rFonts w:hint="eastAsia"/>
        </w:rPr>
      </w:pPr>
      <w:r>
        <w:rPr>
          <w:rFonts w:hint="eastAsia"/>
        </w:rPr>
        <w:t>1.项目名称：成都市新都区第三人民医院医用外伤清洗设备及荧光免疫定量分析仪采购项目，本次项目共2个包件。</w:t>
      </w:r>
    </w:p>
    <w:p w14:paraId="0BBDC14C">
      <w:pPr>
        <w:pStyle w:val="6"/>
        <w:keepNext w:val="0"/>
        <w:keepLines w:val="0"/>
        <w:pageBreakBefore w:val="0"/>
        <w:widowControl w:val="0"/>
        <w:kinsoku/>
        <w:wordWrap/>
        <w:overflowPunct/>
        <w:topLinePunct w:val="0"/>
        <w:autoSpaceDE/>
        <w:autoSpaceDN/>
        <w:bidi w:val="0"/>
        <w:adjustRightInd/>
        <w:snapToGrid w:val="0"/>
        <w:spacing w:line="460" w:lineRule="exact"/>
        <w:textAlignment w:val="auto"/>
        <w:rPr>
          <w:rFonts w:hint="eastAsia"/>
        </w:rPr>
      </w:pPr>
      <w:r>
        <w:rPr>
          <w:rFonts w:hint="eastAsia"/>
        </w:rPr>
        <w:t>2.项目地点：成都市新都区第三人民医院。</w:t>
      </w:r>
    </w:p>
    <w:p w14:paraId="7A7FC32E">
      <w:pPr>
        <w:pStyle w:val="6"/>
        <w:keepNext w:val="0"/>
        <w:keepLines w:val="0"/>
        <w:pageBreakBefore w:val="0"/>
        <w:widowControl w:val="0"/>
        <w:kinsoku/>
        <w:wordWrap/>
        <w:overflowPunct/>
        <w:topLinePunct w:val="0"/>
        <w:autoSpaceDE/>
        <w:autoSpaceDN/>
        <w:bidi w:val="0"/>
        <w:adjustRightInd/>
        <w:snapToGrid w:val="0"/>
        <w:spacing w:line="460" w:lineRule="exact"/>
        <w:textAlignment w:val="auto"/>
        <w:rPr>
          <w:rFonts w:hint="eastAsia"/>
        </w:rPr>
      </w:pPr>
      <w:r>
        <w:rPr>
          <w:rFonts w:hint="eastAsia"/>
        </w:rPr>
        <w:t>3.项目预算：</w:t>
      </w:r>
      <w:r>
        <w:rPr>
          <w:rFonts w:hint="eastAsia"/>
          <w:lang w:val="en-US" w:eastAsia="zh-CN"/>
        </w:rPr>
        <w:t>18600</w:t>
      </w:r>
      <w:r>
        <w:rPr>
          <w:rFonts w:hint="eastAsia"/>
        </w:rPr>
        <w:t>元。</w:t>
      </w:r>
    </w:p>
    <w:p w14:paraId="2FB45D9B">
      <w:pPr>
        <w:pStyle w:val="6"/>
        <w:keepNext w:val="0"/>
        <w:keepLines w:val="0"/>
        <w:pageBreakBefore w:val="0"/>
        <w:widowControl w:val="0"/>
        <w:kinsoku/>
        <w:wordWrap/>
        <w:overflowPunct/>
        <w:topLinePunct w:val="0"/>
        <w:autoSpaceDE/>
        <w:autoSpaceDN/>
        <w:bidi w:val="0"/>
        <w:adjustRightInd/>
        <w:snapToGrid w:val="0"/>
        <w:spacing w:line="460" w:lineRule="exact"/>
        <w:textAlignment w:val="auto"/>
        <w:rPr>
          <w:rFonts w:hint="eastAsia"/>
          <w:lang w:eastAsia="zh-CN"/>
        </w:rPr>
      </w:pPr>
      <w:r>
        <w:rPr>
          <w:rFonts w:hint="eastAsia"/>
        </w:rPr>
        <w:t>各包采购预算：包1：</w:t>
      </w:r>
      <w:r>
        <w:rPr>
          <w:rFonts w:hint="eastAsia"/>
          <w:lang w:val="en-US" w:eastAsia="zh-CN"/>
        </w:rPr>
        <w:t>15000</w:t>
      </w:r>
      <w:r>
        <w:rPr>
          <w:rFonts w:hint="eastAsia"/>
        </w:rPr>
        <w:t>元；包2：</w:t>
      </w:r>
      <w:r>
        <w:rPr>
          <w:rFonts w:hint="eastAsia"/>
          <w:lang w:val="en-US" w:eastAsia="zh-CN"/>
        </w:rPr>
        <w:t>3600</w:t>
      </w:r>
      <w:r>
        <w:rPr>
          <w:rFonts w:hint="eastAsia"/>
        </w:rPr>
        <w:t>元</w:t>
      </w:r>
      <w:r>
        <w:rPr>
          <w:rFonts w:hint="eastAsia"/>
          <w:lang w:eastAsia="zh-CN"/>
        </w:rPr>
        <w:t>。</w:t>
      </w:r>
    </w:p>
    <w:p w14:paraId="2A8A5C47">
      <w:pPr>
        <w:pStyle w:val="6"/>
        <w:keepNext w:val="0"/>
        <w:keepLines w:val="0"/>
        <w:pageBreakBefore w:val="0"/>
        <w:widowControl w:val="0"/>
        <w:kinsoku/>
        <w:wordWrap/>
        <w:overflowPunct/>
        <w:topLinePunct w:val="0"/>
        <w:autoSpaceDE/>
        <w:autoSpaceDN/>
        <w:bidi w:val="0"/>
        <w:adjustRightInd/>
        <w:snapToGrid w:val="0"/>
        <w:spacing w:line="460" w:lineRule="exact"/>
        <w:textAlignment w:val="auto"/>
        <w:rPr>
          <w:rFonts w:hint="eastAsia"/>
          <w:lang w:eastAsia="zh-CN"/>
        </w:rPr>
      </w:pPr>
      <w:r>
        <w:rPr>
          <w:rFonts w:hint="eastAsia"/>
        </w:rPr>
        <w:t>各包最高限价：包1：</w:t>
      </w:r>
      <w:r>
        <w:rPr>
          <w:rFonts w:hint="eastAsia"/>
          <w:lang w:val="en-US" w:eastAsia="zh-CN"/>
        </w:rPr>
        <w:t>15000</w:t>
      </w:r>
      <w:r>
        <w:rPr>
          <w:rFonts w:hint="eastAsia"/>
        </w:rPr>
        <w:t>元；包2：</w:t>
      </w:r>
      <w:r>
        <w:rPr>
          <w:rFonts w:hint="eastAsia"/>
          <w:lang w:val="en-US" w:eastAsia="zh-CN"/>
        </w:rPr>
        <w:t>3600</w:t>
      </w:r>
      <w:r>
        <w:rPr>
          <w:rFonts w:hint="eastAsia"/>
        </w:rPr>
        <w:t>元</w:t>
      </w:r>
      <w:r>
        <w:rPr>
          <w:rFonts w:hint="eastAsia"/>
          <w:lang w:eastAsia="zh-CN"/>
        </w:rPr>
        <w:t>。</w:t>
      </w:r>
    </w:p>
    <w:p w14:paraId="530C6A7B">
      <w:pPr>
        <w:pStyle w:val="6"/>
        <w:keepNext w:val="0"/>
        <w:keepLines w:val="0"/>
        <w:pageBreakBefore w:val="0"/>
        <w:widowControl w:val="0"/>
        <w:kinsoku/>
        <w:wordWrap/>
        <w:overflowPunct/>
        <w:topLinePunct w:val="0"/>
        <w:autoSpaceDE/>
        <w:autoSpaceDN/>
        <w:bidi w:val="0"/>
        <w:adjustRightInd/>
        <w:snapToGrid w:val="0"/>
        <w:spacing w:line="460" w:lineRule="exact"/>
        <w:textAlignment w:val="auto"/>
        <w:rPr>
          <w:rFonts w:hint="eastAsia" w:eastAsia="方正仿宋简体"/>
          <w:lang w:eastAsia="zh-CN"/>
        </w:rPr>
      </w:pPr>
      <w:r>
        <w:rPr>
          <w:rFonts w:hint="eastAsia"/>
        </w:rPr>
        <w:t>4.成交方式：本项目采购需求客观、明确且规格、标准统一，在医院监督部门的监督下现场拆封密封文件，经业务归口管理部门审核，资格条件符合且满足全部要求的情况下，价格最低者成交。</w:t>
      </w:r>
    </w:p>
    <w:p w14:paraId="0D11B520">
      <w:pPr>
        <w:pStyle w:val="11"/>
        <w:keepNext w:val="0"/>
        <w:keepLines w:val="0"/>
        <w:pageBreakBefore w:val="0"/>
        <w:widowControl w:val="0"/>
        <w:kinsoku/>
        <w:wordWrap/>
        <w:overflowPunct/>
        <w:topLinePunct w:val="0"/>
        <w:autoSpaceDE/>
        <w:autoSpaceDN/>
        <w:bidi w:val="0"/>
        <w:adjustRightInd/>
        <w:snapToGrid w:val="0"/>
        <w:spacing w:line="460" w:lineRule="exact"/>
        <w:textAlignment w:val="auto"/>
        <w:rPr>
          <w:rFonts w:hint="eastAsia"/>
        </w:rPr>
      </w:pPr>
      <w:r>
        <w:rPr>
          <w:rFonts w:hint="eastAsia"/>
        </w:rPr>
        <w:t>二、供应商参加本次采购活动应具备下列条件</w:t>
      </w:r>
    </w:p>
    <w:p w14:paraId="1EC93AA8">
      <w:pPr>
        <w:pStyle w:val="6"/>
        <w:keepNext w:val="0"/>
        <w:keepLines w:val="0"/>
        <w:pageBreakBefore w:val="0"/>
        <w:widowControl w:val="0"/>
        <w:kinsoku/>
        <w:wordWrap/>
        <w:overflowPunct/>
        <w:topLinePunct w:val="0"/>
        <w:autoSpaceDE/>
        <w:autoSpaceDN/>
        <w:bidi w:val="0"/>
        <w:adjustRightInd/>
        <w:snapToGrid w:val="0"/>
        <w:spacing w:line="460" w:lineRule="exact"/>
        <w:textAlignment w:val="auto"/>
        <w:rPr>
          <w:rFonts w:hint="eastAsia"/>
        </w:rPr>
      </w:pPr>
      <w:r>
        <w:rPr>
          <w:rFonts w:hint="eastAsia"/>
        </w:rPr>
        <w:t>1.具有独立承担民事责任的能力；</w:t>
      </w:r>
    </w:p>
    <w:p w14:paraId="4977F40C">
      <w:pPr>
        <w:pStyle w:val="6"/>
        <w:keepNext w:val="0"/>
        <w:keepLines w:val="0"/>
        <w:pageBreakBefore w:val="0"/>
        <w:widowControl w:val="0"/>
        <w:kinsoku/>
        <w:wordWrap/>
        <w:overflowPunct/>
        <w:topLinePunct w:val="0"/>
        <w:autoSpaceDE/>
        <w:autoSpaceDN/>
        <w:bidi w:val="0"/>
        <w:adjustRightInd/>
        <w:snapToGrid w:val="0"/>
        <w:spacing w:line="460" w:lineRule="exact"/>
        <w:textAlignment w:val="auto"/>
        <w:rPr>
          <w:rFonts w:hint="eastAsia"/>
        </w:rPr>
      </w:pPr>
      <w:r>
        <w:rPr>
          <w:rFonts w:hint="eastAsia"/>
        </w:rPr>
        <w:t>2.具有良好的商业信誉和健全的财务会计制度；</w:t>
      </w:r>
    </w:p>
    <w:p w14:paraId="439ADDBD">
      <w:pPr>
        <w:pStyle w:val="6"/>
        <w:keepNext w:val="0"/>
        <w:keepLines w:val="0"/>
        <w:pageBreakBefore w:val="0"/>
        <w:widowControl w:val="0"/>
        <w:kinsoku/>
        <w:wordWrap/>
        <w:overflowPunct/>
        <w:topLinePunct w:val="0"/>
        <w:autoSpaceDE/>
        <w:autoSpaceDN/>
        <w:bidi w:val="0"/>
        <w:adjustRightInd/>
        <w:snapToGrid w:val="0"/>
        <w:spacing w:line="460" w:lineRule="exact"/>
        <w:textAlignment w:val="auto"/>
        <w:rPr>
          <w:rFonts w:hint="eastAsia"/>
        </w:rPr>
      </w:pPr>
      <w:r>
        <w:rPr>
          <w:rFonts w:hint="eastAsia"/>
        </w:rPr>
        <w:t>3.具有履行合同所必需的设备和专业技术能力；</w:t>
      </w:r>
    </w:p>
    <w:p w14:paraId="48327C7B">
      <w:pPr>
        <w:pStyle w:val="6"/>
        <w:keepNext w:val="0"/>
        <w:keepLines w:val="0"/>
        <w:pageBreakBefore w:val="0"/>
        <w:widowControl w:val="0"/>
        <w:kinsoku/>
        <w:wordWrap/>
        <w:overflowPunct/>
        <w:topLinePunct w:val="0"/>
        <w:autoSpaceDE/>
        <w:autoSpaceDN/>
        <w:bidi w:val="0"/>
        <w:adjustRightInd/>
        <w:snapToGrid w:val="0"/>
        <w:spacing w:line="460" w:lineRule="exact"/>
        <w:textAlignment w:val="auto"/>
        <w:rPr>
          <w:rFonts w:hint="eastAsia"/>
        </w:rPr>
      </w:pPr>
      <w:r>
        <w:rPr>
          <w:rFonts w:hint="eastAsia"/>
        </w:rPr>
        <w:t>4.有依法缴纳税收和社会保障资金的良好记录；</w:t>
      </w:r>
    </w:p>
    <w:p w14:paraId="58282215">
      <w:pPr>
        <w:pStyle w:val="6"/>
        <w:keepNext w:val="0"/>
        <w:keepLines w:val="0"/>
        <w:pageBreakBefore w:val="0"/>
        <w:widowControl w:val="0"/>
        <w:kinsoku/>
        <w:wordWrap/>
        <w:overflowPunct/>
        <w:topLinePunct w:val="0"/>
        <w:autoSpaceDE/>
        <w:autoSpaceDN/>
        <w:bidi w:val="0"/>
        <w:adjustRightInd/>
        <w:snapToGrid w:val="0"/>
        <w:spacing w:line="460" w:lineRule="exact"/>
        <w:textAlignment w:val="auto"/>
        <w:rPr>
          <w:rFonts w:hint="eastAsia"/>
        </w:rPr>
      </w:pPr>
      <w:r>
        <w:rPr>
          <w:rFonts w:hint="eastAsia"/>
        </w:rPr>
        <w:t>5.参加采购活动前三年内，在经营活动中没有重大违法记录；</w:t>
      </w:r>
    </w:p>
    <w:p w14:paraId="3E6ACF87">
      <w:pPr>
        <w:pStyle w:val="6"/>
        <w:keepNext w:val="0"/>
        <w:keepLines w:val="0"/>
        <w:pageBreakBefore w:val="0"/>
        <w:widowControl w:val="0"/>
        <w:kinsoku/>
        <w:wordWrap/>
        <w:overflowPunct/>
        <w:topLinePunct w:val="0"/>
        <w:autoSpaceDE/>
        <w:autoSpaceDN/>
        <w:bidi w:val="0"/>
        <w:adjustRightInd/>
        <w:snapToGrid w:val="0"/>
        <w:spacing w:line="460" w:lineRule="exact"/>
        <w:textAlignment w:val="auto"/>
        <w:rPr>
          <w:rFonts w:hint="eastAsia"/>
        </w:rPr>
      </w:pPr>
      <w:r>
        <w:rPr>
          <w:rFonts w:hint="eastAsia"/>
        </w:rPr>
        <w:t>6.法律、行政法规规定的其他条件：无；</w:t>
      </w:r>
      <w:bookmarkStart w:id="0" w:name="_GoBack"/>
      <w:bookmarkEnd w:id="0"/>
    </w:p>
    <w:p w14:paraId="4C57EF30">
      <w:pPr>
        <w:pStyle w:val="6"/>
        <w:keepNext w:val="0"/>
        <w:keepLines w:val="0"/>
        <w:pageBreakBefore w:val="0"/>
        <w:widowControl w:val="0"/>
        <w:kinsoku/>
        <w:wordWrap/>
        <w:overflowPunct/>
        <w:topLinePunct w:val="0"/>
        <w:autoSpaceDE/>
        <w:autoSpaceDN/>
        <w:bidi w:val="0"/>
        <w:adjustRightInd/>
        <w:snapToGrid w:val="0"/>
        <w:spacing w:line="460" w:lineRule="exact"/>
        <w:textAlignment w:val="auto"/>
        <w:rPr>
          <w:rFonts w:hint="eastAsia"/>
        </w:rPr>
      </w:pPr>
      <w:r>
        <w:rPr>
          <w:rFonts w:hint="eastAsia"/>
        </w:rPr>
        <w:t>7.采购人根据采购项目提出的特殊条件：无；</w:t>
      </w:r>
    </w:p>
    <w:p w14:paraId="63D6D85F">
      <w:pPr>
        <w:pStyle w:val="6"/>
        <w:keepNext w:val="0"/>
        <w:keepLines w:val="0"/>
        <w:pageBreakBefore w:val="0"/>
        <w:widowControl w:val="0"/>
        <w:kinsoku/>
        <w:wordWrap/>
        <w:overflowPunct/>
        <w:topLinePunct w:val="0"/>
        <w:autoSpaceDE/>
        <w:autoSpaceDN/>
        <w:bidi w:val="0"/>
        <w:adjustRightInd/>
        <w:snapToGrid w:val="0"/>
        <w:spacing w:line="460" w:lineRule="exact"/>
        <w:textAlignment w:val="auto"/>
        <w:rPr>
          <w:rFonts w:hint="eastAsia"/>
        </w:rPr>
      </w:pPr>
      <w:r>
        <w:rPr>
          <w:rFonts w:hint="eastAsia"/>
        </w:rPr>
        <w:t>8.供应商及其现任法定代表人、主要负责人不得具有行贿犯罪记录；</w:t>
      </w:r>
    </w:p>
    <w:p w14:paraId="3389916D">
      <w:pPr>
        <w:pStyle w:val="6"/>
        <w:keepNext w:val="0"/>
        <w:keepLines w:val="0"/>
        <w:pageBreakBefore w:val="0"/>
        <w:widowControl w:val="0"/>
        <w:kinsoku/>
        <w:wordWrap/>
        <w:overflowPunct/>
        <w:topLinePunct w:val="0"/>
        <w:autoSpaceDE/>
        <w:autoSpaceDN/>
        <w:bidi w:val="0"/>
        <w:adjustRightInd/>
        <w:snapToGrid w:val="0"/>
        <w:spacing w:line="460" w:lineRule="exact"/>
        <w:textAlignment w:val="auto"/>
        <w:rPr>
          <w:rFonts w:hint="eastAsia"/>
        </w:rPr>
      </w:pPr>
      <w:r>
        <w:rPr>
          <w:rFonts w:hint="eastAsia"/>
        </w:rPr>
        <w:t>注：本项目不允许联合体参加；禁止单位负责人为同一人或者存在直接控股、管理关系的不同供应商参加。</w:t>
      </w:r>
    </w:p>
    <w:p w14:paraId="16C307F3">
      <w:pPr>
        <w:pStyle w:val="11"/>
        <w:keepNext w:val="0"/>
        <w:keepLines w:val="0"/>
        <w:pageBreakBefore w:val="0"/>
        <w:widowControl w:val="0"/>
        <w:kinsoku/>
        <w:wordWrap/>
        <w:overflowPunct/>
        <w:topLinePunct w:val="0"/>
        <w:autoSpaceDE/>
        <w:autoSpaceDN/>
        <w:bidi w:val="0"/>
        <w:adjustRightInd/>
        <w:snapToGrid w:val="0"/>
        <w:spacing w:line="460" w:lineRule="exact"/>
        <w:textAlignment w:val="auto"/>
        <w:rPr>
          <w:rFonts w:hint="eastAsia"/>
        </w:rPr>
      </w:pPr>
      <w:r>
        <w:rPr>
          <w:rFonts w:hint="eastAsia"/>
        </w:rPr>
        <w:t>三、报价</w:t>
      </w:r>
    </w:p>
    <w:p w14:paraId="0E16DC1A">
      <w:pPr>
        <w:pStyle w:val="6"/>
        <w:keepNext w:val="0"/>
        <w:keepLines w:val="0"/>
        <w:pageBreakBefore w:val="0"/>
        <w:widowControl w:val="0"/>
        <w:kinsoku/>
        <w:wordWrap/>
        <w:overflowPunct/>
        <w:topLinePunct w:val="0"/>
        <w:autoSpaceDE/>
        <w:autoSpaceDN/>
        <w:bidi w:val="0"/>
        <w:adjustRightInd/>
        <w:snapToGrid w:val="0"/>
        <w:spacing w:line="460" w:lineRule="exact"/>
        <w:textAlignment w:val="auto"/>
        <w:rPr>
          <w:rFonts w:hint="eastAsia"/>
        </w:rPr>
        <w:sectPr>
          <w:pgSz w:w="11906" w:h="16838"/>
          <w:pgMar w:top="1440" w:right="1800" w:bottom="1440" w:left="1800" w:header="851" w:footer="992" w:gutter="0"/>
          <w:cols w:space="425" w:num="1"/>
          <w:docGrid w:type="lines" w:linePitch="312" w:charSpace="0"/>
        </w:sectPr>
      </w:pPr>
      <w:r>
        <w:rPr>
          <w:rFonts w:hint="eastAsia"/>
        </w:rPr>
        <w:t>供应商所提供的货物，必须满足文件规定，对于不满足或不符合要求的报价，将视为无效报价，报价表格式如下：</w:t>
      </w:r>
    </w:p>
    <w:p w14:paraId="5FDC7CB8">
      <w:pPr>
        <w:pStyle w:val="6"/>
        <w:bidi w:val="0"/>
        <w:rPr>
          <w:rFonts w:hint="eastAsia"/>
          <w:lang w:val="en-US" w:eastAsia="zh-CN"/>
        </w:rPr>
      </w:pPr>
      <w:r>
        <w:rPr>
          <w:rFonts w:hint="eastAsia"/>
          <w:lang w:val="en-US" w:eastAsia="zh-CN"/>
        </w:rPr>
        <w:t>采购包：第一包</w:t>
      </w:r>
    </w:p>
    <w:p w14:paraId="09E10C21">
      <w:pPr>
        <w:pStyle w:val="12"/>
        <w:bidi w:val="0"/>
        <w:rPr>
          <w:rFonts w:hint="eastAsia"/>
          <w:sz w:val="28"/>
          <w:szCs w:val="28"/>
        </w:rPr>
      </w:pPr>
      <w:r>
        <w:rPr>
          <w:rFonts w:hint="eastAsia"/>
          <w:sz w:val="28"/>
          <w:szCs w:val="28"/>
        </w:rPr>
        <w:t>成都市新都区第三人民医院医用外伤清洗设备及荧光免疫定量分析仪采购项目报价表</w:t>
      </w:r>
    </w:p>
    <w:p w14:paraId="72ECCE8D">
      <w:pPr>
        <w:rPr>
          <w:rFonts w:hint="eastAsia"/>
        </w:rPr>
      </w:pPr>
    </w:p>
    <w:tbl>
      <w:tblPr>
        <w:tblStyle w:val="9"/>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2551"/>
        <w:gridCol w:w="1417"/>
        <w:gridCol w:w="1417"/>
        <w:gridCol w:w="1701"/>
        <w:gridCol w:w="1701"/>
        <w:gridCol w:w="3685"/>
      </w:tblGrid>
      <w:tr w14:paraId="45A9F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134" w:type="dxa"/>
            <w:vAlign w:val="center"/>
          </w:tcPr>
          <w:p w14:paraId="53A1F702">
            <w:pPr>
              <w:pStyle w:val="6"/>
              <w:bidi w:val="0"/>
              <w:ind w:left="0" w:leftChars="0" w:firstLine="0" w:firstLineChars="0"/>
              <w:jc w:val="center"/>
              <w:rPr>
                <w:rFonts w:hint="eastAsia"/>
                <w:b/>
                <w:bCs/>
                <w:vertAlign w:val="baseline"/>
              </w:rPr>
            </w:pPr>
            <w:r>
              <w:rPr>
                <w:rFonts w:hint="eastAsia"/>
                <w:b/>
                <w:bCs/>
              </w:rPr>
              <w:t>序号</w:t>
            </w:r>
          </w:p>
        </w:tc>
        <w:tc>
          <w:tcPr>
            <w:tcW w:w="2551" w:type="dxa"/>
            <w:vAlign w:val="center"/>
          </w:tcPr>
          <w:p w14:paraId="38DE2177">
            <w:pPr>
              <w:pStyle w:val="6"/>
              <w:bidi w:val="0"/>
              <w:ind w:left="0" w:leftChars="0" w:firstLine="0" w:firstLineChars="0"/>
              <w:jc w:val="center"/>
              <w:rPr>
                <w:rFonts w:hint="eastAsia"/>
                <w:b/>
                <w:bCs/>
                <w:vertAlign w:val="baseline"/>
              </w:rPr>
            </w:pPr>
            <w:r>
              <w:rPr>
                <w:rFonts w:hint="eastAsia"/>
                <w:b/>
                <w:bCs/>
              </w:rPr>
              <w:t>设备名称</w:t>
            </w:r>
          </w:p>
        </w:tc>
        <w:tc>
          <w:tcPr>
            <w:tcW w:w="1417" w:type="dxa"/>
            <w:vAlign w:val="center"/>
          </w:tcPr>
          <w:p w14:paraId="3863D190">
            <w:pPr>
              <w:pStyle w:val="6"/>
              <w:bidi w:val="0"/>
              <w:ind w:left="0" w:leftChars="0" w:firstLine="0" w:firstLineChars="0"/>
              <w:jc w:val="center"/>
              <w:rPr>
                <w:rFonts w:hint="eastAsia"/>
                <w:b/>
                <w:bCs/>
                <w:vertAlign w:val="baseline"/>
              </w:rPr>
            </w:pPr>
            <w:r>
              <w:rPr>
                <w:rFonts w:hint="eastAsia"/>
                <w:b/>
                <w:bCs/>
              </w:rPr>
              <w:t>单位</w:t>
            </w:r>
          </w:p>
        </w:tc>
        <w:tc>
          <w:tcPr>
            <w:tcW w:w="1417" w:type="dxa"/>
            <w:vAlign w:val="center"/>
          </w:tcPr>
          <w:p w14:paraId="625306CF">
            <w:pPr>
              <w:pStyle w:val="6"/>
              <w:bidi w:val="0"/>
              <w:ind w:left="0" w:leftChars="0" w:firstLine="0" w:firstLineChars="0"/>
              <w:jc w:val="center"/>
              <w:rPr>
                <w:rFonts w:hint="eastAsia"/>
                <w:b/>
                <w:bCs/>
                <w:vertAlign w:val="baseline"/>
              </w:rPr>
            </w:pPr>
            <w:r>
              <w:rPr>
                <w:rFonts w:hint="eastAsia"/>
                <w:b/>
                <w:bCs/>
              </w:rPr>
              <w:t>数量</w:t>
            </w:r>
          </w:p>
        </w:tc>
        <w:tc>
          <w:tcPr>
            <w:tcW w:w="1701" w:type="dxa"/>
            <w:vAlign w:val="center"/>
          </w:tcPr>
          <w:p w14:paraId="265D80BE">
            <w:pPr>
              <w:pStyle w:val="6"/>
              <w:bidi w:val="0"/>
              <w:ind w:left="0" w:leftChars="0" w:firstLine="0" w:firstLineChars="0"/>
              <w:jc w:val="center"/>
              <w:rPr>
                <w:rFonts w:hint="eastAsia"/>
                <w:b/>
                <w:bCs/>
              </w:rPr>
            </w:pPr>
            <w:r>
              <w:rPr>
                <w:rFonts w:hint="eastAsia"/>
                <w:b/>
                <w:bCs/>
              </w:rPr>
              <w:t>最高限价</w:t>
            </w:r>
          </w:p>
          <w:p w14:paraId="20458A6F">
            <w:pPr>
              <w:pStyle w:val="6"/>
              <w:bidi w:val="0"/>
              <w:ind w:left="0" w:leftChars="0" w:firstLine="0" w:firstLineChars="0"/>
              <w:jc w:val="center"/>
              <w:rPr>
                <w:rFonts w:hint="eastAsia"/>
                <w:b/>
                <w:bCs/>
                <w:vertAlign w:val="baseline"/>
              </w:rPr>
            </w:pPr>
            <w:r>
              <w:rPr>
                <w:rFonts w:hint="eastAsia"/>
                <w:b/>
                <w:bCs/>
              </w:rPr>
              <w:t>（元）</w:t>
            </w:r>
          </w:p>
        </w:tc>
        <w:tc>
          <w:tcPr>
            <w:tcW w:w="1701" w:type="dxa"/>
            <w:vAlign w:val="center"/>
          </w:tcPr>
          <w:p w14:paraId="31690758">
            <w:pPr>
              <w:pStyle w:val="6"/>
              <w:bidi w:val="0"/>
              <w:ind w:left="0" w:leftChars="0" w:firstLine="0" w:firstLineChars="0"/>
              <w:jc w:val="center"/>
              <w:rPr>
                <w:rFonts w:hint="eastAsia"/>
                <w:b/>
                <w:bCs/>
              </w:rPr>
            </w:pPr>
            <w:r>
              <w:rPr>
                <w:rFonts w:hint="eastAsia"/>
                <w:b/>
                <w:bCs/>
              </w:rPr>
              <w:t>最终报价</w:t>
            </w:r>
          </w:p>
          <w:p w14:paraId="2E2C6EC0">
            <w:pPr>
              <w:pStyle w:val="6"/>
              <w:bidi w:val="0"/>
              <w:ind w:left="0" w:leftChars="0" w:firstLine="0" w:firstLineChars="0"/>
              <w:jc w:val="center"/>
              <w:rPr>
                <w:rFonts w:hint="eastAsia"/>
                <w:b/>
                <w:bCs/>
                <w:vertAlign w:val="baseline"/>
              </w:rPr>
            </w:pPr>
            <w:r>
              <w:rPr>
                <w:rFonts w:hint="eastAsia"/>
                <w:b/>
                <w:bCs/>
              </w:rPr>
              <w:t>（元）</w:t>
            </w:r>
          </w:p>
        </w:tc>
        <w:tc>
          <w:tcPr>
            <w:tcW w:w="3685" w:type="dxa"/>
            <w:vAlign w:val="center"/>
          </w:tcPr>
          <w:p w14:paraId="491AA8B4">
            <w:pPr>
              <w:pStyle w:val="6"/>
              <w:bidi w:val="0"/>
              <w:ind w:left="0" w:leftChars="0" w:firstLine="0" w:firstLineChars="0"/>
              <w:jc w:val="center"/>
              <w:rPr>
                <w:rFonts w:hint="eastAsia" w:eastAsia="方正仿宋简体"/>
                <w:b/>
                <w:bCs/>
                <w:vertAlign w:val="baseline"/>
                <w:lang w:val="en-US" w:eastAsia="zh-CN"/>
              </w:rPr>
            </w:pPr>
            <w:r>
              <w:rPr>
                <w:rFonts w:hint="eastAsia"/>
                <w:b/>
                <w:bCs/>
                <w:vertAlign w:val="baseline"/>
                <w:lang w:val="en-US" w:eastAsia="zh-CN"/>
              </w:rPr>
              <w:t>备注</w:t>
            </w:r>
          </w:p>
        </w:tc>
      </w:tr>
      <w:tr w14:paraId="4E345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134" w:type="dxa"/>
            <w:vAlign w:val="center"/>
          </w:tcPr>
          <w:p w14:paraId="51A776F9">
            <w:pPr>
              <w:pStyle w:val="6"/>
              <w:bidi w:val="0"/>
              <w:ind w:left="0" w:leftChars="0" w:firstLine="0" w:firstLineChars="0"/>
              <w:jc w:val="center"/>
              <w:rPr>
                <w:rFonts w:hint="eastAsia" w:eastAsia="方正仿宋简体"/>
                <w:vertAlign w:val="baseline"/>
                <w:lang w:val="en-US" w:eastAsia="zh-CN"/>
              </w:rPr>
            </w:pPr>
            <w:r>
              <w:rPr>
                <w:rFonts w:hint="eastAsia"/>
                <w:vertAlign w:val="baseline"/>
                <w:lang w:val="en-US" w:eastAsia="zh-CN"/>
              </w:rPr>
              <w:t>1</w:t>
            </w:r>
          </w:p>
        </w:tc>
        <w:tc>
          <w:tcPr>
            <w:tcW w:w="2551" w:type="dxa"/>
            <w:vAlign w:val="center"/>
          </w:tcPr>
          <w:p w14:paraId="42343EBB">
            <w:pPr>
              <w:pStyle w:val="6"/>
              <w:bidi w:val="0"/>
              <w:ind w:left="0" w:leftChars="0" w:firstLine="0" w:firstLineChars="0"/>
              <w:jc w:val="center"/>
              <w:rPr>
                <w:rFonts w:hint="eastAsia"/>
                <w:vertAlign w:val="baseline"/>
              </w:rPr>
            </w:pPr>
            <w:r>
              <w:rPr>
                <w:rFonts w:hint="eastAsia"/>
                <w:vertAlign w:val="baseline"/>
              </w:rPr>
              <w:t>医用外伤清洗设备</w:t>
            </w:r>
          </w:p>
        </w:tc>
        <w:tc>
          <w:tcPr>
            <w:tcW w:w="1417" w:type="dxa"/>
            <w:vAlign w:val="center"/>
          </w:tcPr>
          <w:p w14:paraId="2A1EFC46">
            <w:pPr>
              <w:pStyle w:val="6"/>
              <w:bidi w:val="0"/>
              <w:ind w:left="0" w:leftChars="0" w:firstLine="0" w:firstLineChars="0"/>
              <w:jc w:val="center"/>
              <w:rPr>
                <w:rFonts w:hint="eastAsia" w:eastAsia="方正仿宋简体"/>
                <w:vertAlign w:val="baseline"/>
                <w:lang w:val="en-US" w:eastAsia="zh-CN"/>
              </w:rPr>
            </w:pPr>
            <w:r>
              <w:rPr>
                <w:rFonts w:hint="eastAsia"/>
                <w:vertAlign w:val="baseline"/>
                <w:lang w:val="en-US" w:eastAsia="zh-CN"/>
              </w:rPr>
              <w:t>台</w:t>
            </w:r>
          </w:p>
        </w:tc>
        <w:tc>
          <w:tcPr>
            <w:tcW w:w="1417" w:type="dxa"/>
            <w:vAlign w:val="center"/>
          </w:tcPr>
          <w:p w14:paraId="466FD57F">
            <w:pPr>
              <w:pStyle w:val="6"/>
              <w:bidi w:val="0"/>
              <w:ind w:left="0" w:leftChars="0" w:firstLine="0" w:firstLineChars="0"/>
              <w:jc w:val="center"/>
              <w:rPr>
                <w:rFonts w:hint="eastAsia" w:eastAsia="方正仿宋简体"/>
                <w:vertAlign w:val="baseline"/>
                <w:lang w:val="en-US" w:eastAsia="zh-CN"/>
              </w:rPr>
            </w:pPr>
            <w:r>
              <w:rPr>
                <w:rFonts w:hint="eastAsia"/>
                <w:vertAlign w:val="baseline"/>
                <w:lang w:val="en-US" w:eastAsia="zh-CN"/>
              </w:rPr>
              <w:t>1</w:t>
            </w:r>
          </w:p>
        </w:tc>
        <w:tc>
          <w:tcPr>
            <w:tcW w:w="1701" w:type="dxa"/>
            <w:vAlign w:val="center"/>
          </w:tcPr>
          <w:p w14:paraId="60F2C1AD">
            <w:pPr>
              <w:pStyle w:val="6"/>
              <w:bidi w:val="0"/>
              <w:ind w:left="0" w:leftChars="0" w:firstLine="0" w:firstLineChars="0"/>
              <w:jc w:val="center"/>
              <w:rPr>
                <w:rFonts w:hint="default" w:eastAsia="方正仿宋简体"/>
                <w:vertAlign w:val="baseline"/>
                <w:lang w:val="en-US" w:eastAsia="zh-CN"/>
              </w:rPr>
            </w:pPr>
            <w:r>
              <w:rPr>
                <w:rFonts w:hint="eastAsia"/>
                <w:vertAlign w:val="baseline"/>
                <w:lang w:val="en-US" w:eastAsia="zh-CN"/>
              </w:rPr>
              <w:t>15000.00</w:t>
            </w:r>
          </w:p>
        </w:tc>
        <w:tc>
          <w:tcPr>
            <w:tcW w:w="1701" w:type="dxa"/>
            <w:vAlign w:val="center"/>
          </w:tcPr>
          <w:p w14:paraId="32E76B6A">
            <w:pPr>
              <w:pStyle w:val="6"/>
              <w:bidi w:val="0"/>
              <w:ind w:left="0" w:leftChars="0" w:firstLine="0" w:firstLineChars="0"/>
              <w:jc w:val="center"/>
              <w:rPr>
                <w:rFonts w:hint="eastAsia"/>
                <w:vertAlign w:val="baseline"/>
              </w:rPr>
            </w:pPr>
          </w:p>
        </w:tc>
        <w:tc>
          <w:tcPr>
            <w:tcW w:w="3685" w:type="dxa"/>
            <w:vAlign w:val="center"/>
          </w:tcPr>
          <w:p w14:paraId="01FFAF62">
            <w:pPr>
              <w:pStyle w:val="6"/>
              <w:bidi w:val="0"/>
              <w:ind w:left="0" w:leftChars="0" w:firstLine="0" w:firstLineChars="0"/>
              <w:jc w:val="both"/>
              <w:rPr>
                <w:rFonts w:hint="eastAsia"/>
                <w:vertAlign w:val="baseline"/>
              </w:rPr>
            </w:pPr>
            <w:r>
              <w:rPr>
                <w:rFonts w:hint="eastAsia"/>
                <w:vertAlign w:val="baseline"/>
              </w:rPr>
              <w:t>须满足项目全部要求，否则为无效报价。</w:t>
            </w:r>
          </w:p>
        </w:tc>
      </w:tr>
      <w:tr w14:paraId="35E49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13606" w:type="dxa"/>
            <w:gridSpan w:val="7"/>
            <w:vAlign w:val="center"/>
          </w:tcPr>
          <w:p w14:paraId="22995CD2">
            <w:pPr>
              <w:pStyle w:val="6"/>
              <w:bidi w:val="0"/>
              <w:ind w:left="0" w:leftChars="0" w:firstLine="0" w:firstLineChars="0"/>
              <w:jc w:val="center"/>
              <w:rPr>
                <w:rFonts w:hint="default" w:eastAsia="方正仿宋简体"/>
                <w:lang w:val="en-US" w:eastAsia="zh-CN"/>
              </w:rPr>
            </w:pPr>
            <w:r>
              <w:rPr>
                <w:rFonts w:hint="eastAsia"/>
                <w:lang w:val="en-US" w:eastAsia="zh-CN"/>
              </w:rPr>
              <w:t>合计</w:t>
            </w:r>
            <w:r>
              <w:rPr>
                <w:rFonts w:hint="eastAsia"/>
              </w:rPr>
              <w:t>金额：              大写（                         ）</w:t>
            </w:r>
          </w:p>
        </w:tc>
      </w:tr>
    </w:tbl>
    <w:p w14:paraId="4D830DF9">
      <w:pPr>
        <w:pStyle w:val="6"/>
        <w:keepNext w:val="0"/>
        <w:keepLines w:val="0"/>
        <w:pageBreakBefore w:val="0"/>
        <w:widowControl w:val="0"/>
        <w:kinsoku/>
        <w:overflowPunct/>
        <w:topLinePunct w:val="0"/>
        <w:autoSpaceDE/>
        <w:autoSpaceDN/>
        <w:bidi w:val="0"/>
        <w:adjustRightInd/>
        <w:snapToGrid w:val="0"/>
        <w:spacing w:line="460" w:lineRule="exact"/>
        <w:ind w:left="0" w:leftChars="0" w:firstLine="0" w:firstLineChars="0"/>
        <w:textAlignment w:val="auto"/>
        <w:rPr>
          <w:rFonts w:hint="eastAsia"/>
        </w:rPr>
      </w:pPr>
    </w:p>
    <w:p w14:paraId="1BD815A0">
      <w:pPr>
        <w:pStyle w:val="6"/>
        <w:keepNext w:val="0"/>
        <w:keepLines w:val="0"/>
        <w:pageBreakBefore w:val="0"/>
        <w:widowControl w:val="0"/>
        <w:kinsoku/>
        <w:overflowPunct/>
        <w:topLinePunct w:val="0"/>
        <w:autoSpaceDE/>
        <w:autoSpaceDN/>
        <w:bidi w:val="0"/>
        <w:adjustRightInd/>
        <w:snapToGrid w:val="0"/>
        <w:spacing w:line="460" w:lineRule="exact"/>
        <w:textAlignment w:val="auto"/>
        <w:rPr>
          <w:rFonts w:hint="eastAsia"/>
        </w:rPr>
      </w:pPr>
      <w:r>
        <w:rPr>
          <w:rFonts w:hint="eastAsia"/>
        </w:rPr>
        <w:t>注：1.供应商报价不得超过最高限价，否则其响应文件按无效处理。</w:t>
      </w:r>
    </w:p>
    <w:p w14:paraId="442DAA23">
      <w:pPr>
        <w:pStyle w:val="6"/>
        <w:keepNext w:val="0"/>
        <w:keepLines w:val="0"/>
        <w:pageBreakBefore w:val="0"/>
        <w:widowControl w:val="0"/>
        <w:kinsoku/>
        <w:overflowPunct/>
        <w:topLinePunct w:val="0"/>
        <w:autoSpaceDE/>
        <w:autoSpaceDN/>
        <w:bidi w:val="0"/>
        <w:adjustRightInd/>
        <w:snapToGrid w:val="0"/>
        <w:spacing w:line="460" w:lineRule="exact"/>
        <w:ind w:firstLine="960" w:firstLineChars="400"/>
        <w:textAlignment w:val="auto"/>
        <w:rPr>
          <w:rFonts w:hint="eastAsia"/>
        </w:rPr>
      </w:pPr>
      <w:r>
        <w:rPr>
          <w:rFonts w:hint="eastAsia"/>
        </w:rPr>
        <w:t>2.所有报价均使用人民币，所报价格包含</w:t>
      </w:r>
      <w:r>
        <w:rPr>
          <w:rFonts w:hint="eastAsia"/>
          <w:lang w:val="en-US" w:eastAsia="zh-CN"/>
        </w:rPr>
        <w:t>运输、安装、调试</w:t>
      </w:r>
      <w:r>
        <w:rPr>
          <w:rFonts w:hint="eastAsia"/>
        </w:rPr>
        <w:t>、税费等所有费用。</w:t>
      </w:r>
    </w:p>
    <w:p w14:paraId="36437D51">
      <w:pPr>
        <w:pStyle w:val="6"/>
        <w:keepNext w:val="0"/>
        <w:keepLines w:val="0"/>
        <w:pageBreakBefore w:val="0"/>
        <w:widowControl w:val="0"/>
        <w:kinsoku/>
        <w:overflowPunct/>
        <w:topLinePunct w:val="0"/>
        <w:autoSpaceDE/>
        <w:autoSpaceDN/>
        <w:bidi w:val="0"/>
        <w:adjustRightInd/>
        <w:snapToGrid w:val="0"/>
        <w:spacing w:line="460" w:lineRule="exact"/>
        <w:ind w:firstLine="960" w:firstLineChars="400"/>
        <w:textAlignment w:val="auto"/>
        <w:rPr>
          <w:rFonts w:hint="eastAsia"/>
        </w:rPr>
      </w:pPr>
      <w:r>
        <w:rPr>
          <w:rFonts w:hint="eastAsia"/>
        </w:rPr>
        <w:t>3.承诺：提供的</w:t>
      </w:r>
      <w:r>
        <w:rPr>
          <w:rFonts w:hint="eastAsia"/>
          <w:lang w:val="en-US" w:eastAsia="zh-CN"/>
        </w:rPr>
        <w:t>货物</w:t>
      </w:r>
      <w:r>
        <w:rPr>
          <w:rFonts w:hint="eastAsia"/>
        </w:rPr>
        <w:t>符合国家及行业相关标准，符合相关法律法规等要求。</w:t>
      </w:r>
    </w:p>
    <w:p w14:paraId="707645E3">
      <w:pPr>
        <w:pStyle w:val="6"/>
        <w:keepNext w:val="0"/>
        <w:keepLines w:val="0"/>
        <w:pageBreakBefore w:val="0"/>
        <w:widowControl w:val="0"/>
        <w:kinsoku/>
        <w:overflowPunct/>
        <w:topLinePunct w:val="0"/>
        <w:autoSpaceDE/>
        <w:autoSpaceDN/>
        <w:bidi w:val="0"/>
        <w:adjustRightInd/>
        <w:snapToGrid w:val="0"/>
        <w:spacing w:line="460" w:lineRule="exact"/>
        <w:ind w:left="0" w:leftChars="0" w:firstLine="0" w:firstLineChars="0"/>
        <w:textAlignment w:val="auto"/>
        <w:rPr>
          <w:rFonts w:hint="eastAsia"/>
        </w:rPr>
      </w:pPr>
    </w:p>
    <w:p w14:paraId="0F62925F">
      <w:pPr>
        <w:pStyle w:val="6"/>
        <w:keepNext w:val="0"/>
        <w:keepLines w:val="0"/>
        <w:pageBreakBefore w:val="0"/>
        <w:widowControl w:val="0"/>
        <w:kinsoku/>
        <w:overflowPunct/>
        <w:topLinePunct w:val="0"/>
        <w:autoSpaceDE/>
        <w:autoSpaceDN/>
        <w:bidi w:val="0"/>
        <w:adjustRightInd/>
        <w:snapToGrid w:val="0"/>
        <w:spacing w:line="460" w:lineRule="exact"/>
        <w:ind w:left="0" w:leftChars="0" w:firstLine="0" w:firstLineChars="0"/>
        <w:textAlignment w:val="auto"/>
        <w:rPr>
          <w:rFonts w:hint="eastAsia"/>
        </w:rPr>
      </w:pPr>
    </w:p>
    <w:p w14:paraId="21523404">
      <w:pPr>
        <w:pStyle w:val="6"/>
        <w:keepNext w:val="0"/>
        <w:keepLines w:val="0"/>
        <w:pageBreakBefore w:val="0"/>
        <w:widowControl w:val="0"/>
        <w:kinsoku/>
        <w:wordWrap w:val="0"/>
        <w:overflowPunct/>
        <w:topLinePunct w:val="0"/>
        <w:autoSpaceDE/>
        <w:autoSpaceDN/>
        <w:bidi w:val="0"/>
        <w:adjustRightInd/>
        <w:snapToGrid w:val="0"/>
        <w:spacing w:line="460" w:lineRule="exact"/>
        <w:jc w:val="right"/>
        <w:textAlignment w:val="auto"/>
        <w:rPr>
          <w:rFonts w:hint="default" w:eastAsia="方正仿宋简体"/>
          <w:lang w:val="en-US" w:eastAsia="zh-CN"/>
        </w:rPr>
      </w:pPr>
      <w:r>
        <w:rPr>
          <w:rFonts w:hint="eastAsia"/>
        </w:rPr>
        <w:t>供应商名称</w:t>
      </w:r>
      <w:r>
        <w:rPr>
          <w:rFonts w:hint="eastAsia"/>
          <w:lang w:eastAsia="zh-CN"/>
        </w:rPr>
        <w:t>（</w:t>
      </w:r>
      <w:r>
        <w:rPr>
          <w:rFonts w:hint="eastAsia"/>
        </w:rPr>
        <w:t>公章</w:t>
      </w:r>
      <w:r>
        <w:rPr>
          <w:rFonts w:hint="eastAsia"/>
          <w:lang w:eastAsia="zh-CN"/>
        </w:rPr>
        <w:t>）</w:t>
      </w:r>
      <w:r>
        <w:rPr>
          <w:rFonts w:hint="eastAsia"/>
        </w:rPr>
        <w:t>：</w:t>
      </w:r>
      <w:r>
        <w:rPr>
          <w:rFonts w:hint="eastAsia"/>
          <w:lang w:val="en-US" w:eastAsia="zh-CN"/>
        </w:rPr>
        <w:t xml:space="preserve">                          </w:t>
      </w:r>
    </w:p>
    <w:p w14:paraId="3BADF88D">
      <w:pPr>
        <w:pStyle w:val="6"/>
        <w:keepNext w:val="0"/>
        <w:keepLines w:val="0"/>
        <w:pageBreakBefore w:val="0"/>
        <w:widowControl w:val="0"/>
        <w:kinsoku/>
        <w:wordWrap w:val="0"/>
        <w:overflowPunct/>
        <w:topLinePunct w:val="0"/>
        <w:autoSpaceDE/>
        <w:autoSpaceDN/>
        <w:bidi w:val="0"/>
        <w:adjustRightInd/>
        <w:snapToGrid w:val="0"/>
        <w:spacing w:line="460" w:lineRule="exact"/>
        <w:jc w:val="right"/>
        <w:textAlignment w:val="auto"/>
        <w:rPr>
          <w:rFonts w:hint="default" w:eastAsia="方正仿宋简体"/>
          <w:lang w:val="en-US" w:eastAsia="zh-CN"/>
        </w:rPr>
      </w:pPr>
      <w:r>
        <w:rPr>
          <w:rFonts w:hint="eastAsia"/>
        </w:rPr>
        <w:t>法定代表人或授权代表（签字）：</w:t>
      </w:r>
      <w:r>
        <w:rPr>
          <w:rFonts w:hint="eastAsia"/>
          <w:lang w:val="en-US" w:eastAsia="zh-CN"/>
        </w:rPr>
        <w:t xml:space="preserve">                </w:t>
      </w:r>
    </w:p>
    <w:p w14:paraId="23B37C24">
      <w:pPr>
        <w:pStyle w:val="6"/>
        <w:keepNext w:val="0"/>
        <w:keepLines w:val="0"/>
        <w:pageBreakBefore w:val="0"/>
        <w:widowControl w:val="0"/>
        <w:kinsoku/>
        <w:wordWrap w:val="0"/>
        <w:overflowPunct/>
        <w:topLinePunct w:val="0"/>
        <w:autoSpaceDE/>
        <w:autoSpaceDN/>
        <w:bidi w:val="0"/>
        <w:adjustRightInd/>
        <w:snapToGrid w:val="0"/>
        <w:spacing w:line="460" w:lineRule="exact"/>
        <w:jc w:val="right"/>
        <w:textAlignment w:val="auto"/>
        <w:rPr>
          <w:rFonts w:hint="eastAsia"/>
          <w:lang w:val="en-US" w:eastAsia="zh-CN"/>
        </w:rPr>
      </w:pPr>
      <w:r>
        <w:rPr>
          <w:rFonts w:hint="eastAsia"/>
        </w:rPr>
        <w:t>年    月   日</w:t>
      </w:r>
      <w:r>
        <w:rPr>
          <w:rFonts w:hint="eastAsia"/>
          <w:lang w:val="en-US" w:eastAsia="zh-CN"/>
        </w:rPr>
        <w:t xml:space="preserve">               </w:t>
      </w:r>
    </w:p>
    <w:p w14:paraId="4C5B87FA">
      <w:pPr>
        <w:rPr>
          <w:rFonts w:hint="eastAsia"/>
          <w:lang w:val="en-US" w:eastAsia="zh-CN"/>
        </w:rPr>
      </w:pPr>
      <w:r>
        <w:rPr>
          <w:rFonts w:hint="eastAsia"/>
          <w:lang w:val="en-US" w:eastAsia="zh-CN"/>
        </w:rPr>
        <w:br w:type="page"/>
      </w:r>
    </w:p>
    <w:p w14:paraId="5E8C2FCB">
      <w:pPr>
        <w:pStyle w:val="6"/>
        <w:bidi w:val="0"/>
        <w:rPr>
          <w:rFonts w:hint="eastAsia"/>
          <w:lang w:val="en-US" w:eastAsia="zh-CN"/>
        </w:rPr>
      </w:pPr>
      <w:r>
        <w:rPr>
          <w:rFonts w:hint="eastAsia"/>
          <w:lang w:val="en-US" w:eastAsia="zh-CN"/>
        </w:rPr>
        <w:t>采购包：第二包</w:t>
      </w:r>
    </w:p>
    <w:p w14:paraId="4820CB97">
      <w:pPr>
        <w:pStyle w:val="12"/>
        <w:bidi w:val="0"/>
        <w:rPr>
          <w:rFonts w:hint="eastAsia"/>
          <w:sz w:val="28"/>
          <w:szCs w:val="28"/>
        </w:rPr>
      </w:pPr>
      <w:r>
        <w:rPr>
          <w:rFonts w:hint="eastAsia"/>
          <w:sz w:val="28"/>
          <w:szCs w:val="28"/>
        </w:rPr>
        <w:t>成都市新都区第三人民医院医用外伤清洗设备及荧光免疫定量分析仪采购项目报价表</w:t>
      </w:r>
    </w:p>
    <w:p w14:paraId="4D7317ED">
      <w:pPr>
        <w:rPr>
          <w:rFonts w:hint="eastAsia"/>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2551"/>
        <w:gridCol w:w="1417"/>
        <w:gridCol w:w="1417"/>
        <w:gridCol w:w="1701"/>
        <w:gridCol w:w="1694"/>
        <w:gridCol w:w="3692"/>
      </w:tblGrid>
      <w:tr w14:paraId="3857C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134" w:type="dxa"/>
            <w:vAlign w:val="center"/>
          </w:tcPr>
          <w:p w14:paraId="0FC04D15">
            <w:pPr>
              <w:pStyle w:val="6"/>
              <w:bidi w:val="0"/>
              <w:ind w:left="0" w:leftChars="0" w:firstLine="0" w:firstLineChars="0"/>
              <w:jc w:val="center"/>
              <w:rPr>
                <w:rFonts w:hint="eastAsia"/>
                <w:b/>
                <w:bCs/>
                <w:vertAlign w:val="baseline"/>
              </w:rPr>
            </w:pPr>
            <w:r>
              <w:rPr>
                <w:rFonts w:hint="eastAsia"/>
                <w:b/>
                <w:bCs/>
              </w:rPr>
              <w:t>序号</w:t>
            </w:r>
          </w:p>
        </w:tc>
        <w:tc>
          <w:tcPr>
            <w:tcW w:w="2551" w:type="dxa"/>
            <w:vAlign w:val="center"/>
          </w:tcPr>
          <w:p w14:paraId="78BCFF83">
            <w:pPr>
              <w:pStyle w:val="6"/>
              <w:bidi w:val="0"/>
              <w:ind w:left="0" w:leftChars="0" w:firstLine="0" w:firstLineChars="0"/>
              <w:jc w:val="center"/>
              <w:rPr>
                <w:rFonts w:hint="eastAsia"/>
                <w:b/>
                <w:bCs/>
                <w:vertAlign w:val="baseline"/>
              </w:rPr>
            </w:pPr>
            <w:r>
              <w:rPr>
                <w:rFonts w:hint="eastAsia"/>
                <w:b/>
                <w:bCs/>
              </w:rPr>
              <w:t>设备名称</w:t>
            </w:r>
          </w:p>
        </w:tc>
        <w:tc>
          <w:tcPr>
            <w:tcW w:w="1417" w:type="dxa"/>
            <w:vAlign w:val="center"/>
          </w:tcPr>
          <w:p w14:paraId="2027B6BD">
            <w:pPr>
              <w:pStyle w:val="6"/>
              <w:bidi w:val="0"/>
              <w:ind w:left="0" w:leftChars="0" w:firstLine="0" w:firstLineChars="0"/>
              <w:jc w:val="center"/>
              <w:rPr>
                <w:rFonts w:hint="eastAsia"/>
                <w:b/>
                <w:bCs/>
                <w:vertAlign w:val="baseline"/>
              </w:rPr>
            </w:pPr>
            <w:r>
              <w:rPr>
                <w:rFonts w:hint="eastAsia"/>
                <w:b/>
                <w:bCs/>
              </w:rPr>
              <w:t>单位</w:t>
            </w:r>
          </w:p>
        </w:tc>
        <w:tc>
          <w:tcPr>
            <w:tcW w:w="1417" w:type="dxa"/>
            <w:vAlign w:val="center"/>
          </w:tcPr>
          <w:p w14:paraId="239B0F1E">
            <w:pPr>
              <w:pStyle w:val="6"/>
              <w:bidi w:val="0"/>
              <w:ind w:left="0" w:leftChars="0" w:firstLine="0" w:firstLineChars="0"/>
              <w:jc w:val="center"/>
              <w:rPr>
                <w:rFonts w:hint="eastAsia"/>
                <w:b/>
                <w:bCs/>
                <w:vertAlign w:val="baseline"/>
              </w:rPr>
            </w:pPr>
            <w:r>
              <w:rPr>
                <w:rFonts w:hint="eastAsia"/>
                <w:b/>
                <w:bCs/>
              </w:rPr>
              <w:t>数量</w:t>
            </w:r>
          </w:p>
        </w:tc>
        <w:tc>
          <w:tcPr>
            <w:tcW w:w="1701" w:type="dxa"/>
            <w:vAlign w:val="center"/>
          </w:tcPr>
          <w:p w14:paraId="318C4FCA">
            <w:pPr>
              <w:pStyle w:val="6"/>
              <w:bidi w:val="0"/>
              <w:ind w:left="0" w:leftChars="0" w:firstLine="0" w:firstLineChars="0"/>
              <w:jc w:val="center"/>
              <w:rPr>
                <w:rFonts w:hint="eastAsia"/>
                <w:b/>
                <w:bCs/>
              </w:rPr>
            </w:pPr>
            <w:r>
              <w:rPr>
                <w:rFonts w:hint="eastAsia"/>
                <w:b/>
                <w:bCs/>
              </w:rPr>
              <w:t>最高限价</w:t>
            </w:r>
          </w:p>
          <w:p w14:paraId="300AA73A">
            <w:pPr>
              <w:pStyle w:val="6"/>
              <w:bidi w:val="0"/>
              <w:ind w:left="0" w:leftChars="0" w:firstLine="0" w:firstLineChars="0"/>
              <w:jc w:val="center"/>
              <w:rPr>
                <w:rFonts w:hint="eastAsia"/>
                <w:b/>
                <w:bCs/>
                <w:vertAlign w:val="baseline"/>
              </w:rPr>
            </w:pPr>
            <w:r>
              <w:rPr>
                <w:rFonts w:hint="eastAsia"/>
                <w:b/>
                <w:bCs/>
              </w:rPr>
              <w:t>（元）</w:t>
            </w:r>
          </w:p>
        </w:tc>
        <w:tc>
          <w:tcPr>
            <w:tcW w:w="1694" w:type="dxa"/>
            <w:vAlign w:val="center"/>
          </w:tcPr>
          <w:p w14:paraId="5EA08FAD">
            <w:pPr>
              <w:pStyle w:val="6"/>
              <w:bidi w:val="0"/>
              <w:ind w:left="0" w:leftChars="0" w:firstLine="0" w:firstLineChars="0"/>
              <w:jc w:val="center"/>
              <w:rPr>
                <w:rFonts w:hint="eastAsia"/>
                <w:b/>
                <w:bCs/>
              </w:rPr>
            </w:pPr>
            <w:r>
              <w:rPr>
                <w:rFonts w:hint="eastAsia"/>
                <w:b/>
                <w:bCs/>
              </w:rPr>
              <w:t>最终报价</w:t>
            </w:r>
          </w:p>
          <w:p w14:paraId="2A18DACF">
            <w:pPr>
              <w:pStyle w:val="6"/>
              <w:bidi w:val="0"/>
              <w:ind w:left="0" w:leftChars="0" w:firstLine="0" w:firstLineChars="0"/>
              <w:jc w:val="center"/>
              <w:rPr>
                <w:rFonts w:hint="eastAsia"/>
                <w:b/>
                <w:bCs/>
                <w:vertAlign w:val="baseline"/>
              </w:rPr>
            </w:pPr>
            <w:r>
              <w:rPr>
                <w:rFonts w:hint="eastAsia"/>
                <w:b/>
                <w:bCs/>
              </w:rPr>
              <w:t>（元）</w:t>
            </w:r>
          </w:p>
        </w:tc>
        <w:tc>
          <w:tcPr>
            <w:tcW w:w="3692" w:type="dxa"/>
            <w:vAlign w:val="center"/>
          </w:tcPr>
          <w:p w14:paraId="05797A80">
            <w:pPr>
              <w:pStyle w:val="6"/>
              <w:bidi w:val="0"/>
              <w:ind w:left="0" w:leftChars="0" w:firstLine="0" w:firstLineChars="0"/>
              <w:jc w:val="center"/>
              <w:rPr>
                <w:rFonts w:hint="eastAsia" w:eastAsia="方正仿宋简体"/>
                <w:b/>
                <w:bCs/>
                <w:vertAlign w:val="baseline"/>
                <w:lang w:val="en-US" w:eastAsia="zh-CN"/>
              </w:rPr>
            </w:pPr>
            <w:r>
              <w:rPr>
                <w:rFonts w:hint="eastAsia"/>
                <w:b/>
                <w:bCs/>
                <w:vertAlign w:val="baseline"/>
                <w:lang w:val="en-US" w:eastAsia="zh-CN"/>
              </w:rPr>
              <w:t>备注</w:t>
            </w:r>
          </w:p>
        </w:tc>
      </w:tr>
      <w:tr w14:paraId="7971F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134" w:type="dxa"/>
            <w:vAlign w:val="center"/>
          </w:tcPr>
          <w:p w14:paraId="07CE21EC">
            <w:pPr>
              <w:pStyle w:val="6"/>
              <w:bidi w:val="0"/>
              <w:ind w:left="0" w:leftChars="0" w:firstLine="0" w:firstLineChars="0"/>
              <w:jc w:val="center"/>
              <w:rPr>
                <w:rFonts w:hint="eastAsia" w:eastAsia="方正仿宋简体"/>
                <w:vertAlign w:val="baseline"/>
                <w:lang w:val="en-US" w:eastAsia="zh-CN"/>
              </w:rPr>
            </w:pPr>
            <w:r>
              <w:rPr>
                <w:rFonts w:hint="eastAsia"/>
                <w:vertAlign w:val="baseline"/>
                <w:lang w:val="en-US" w:eastAsia="zh-CN"/>
              </w:rPr>
              <w:t>1</w:t>
            </w:r>
          </w:p>
        </w:tc>
        <w:tc>
          <w:tcPr>
            <w:tcW w:w="2551" w:type="dxa"/>
            <w:vAlign w:val="center"/>
          </w:tcPr>
          <w:p w14:paraId="42B095BE">
            <w:pPr>
              <w:pStyle w:val="6"/>
              <w:bidi w:val="0"/>
              <w:ind w:left="0" w:leftChars="0" w:firstLine="0" w:firstLineChars="0"/>
              <w:jc w:val="center"/>
              <w:rPr>
                <w:rFonts w:hint="eastAsia"/>
                <w:vertAlign w:val="baseline"/>
              </w:rPr>
            </w:pPr>
            <w:r>
              <w:rPr>
                <w:rFonts w:hint="eastAsia"/>
              </w:rPr>
              <w:t>荧光免疫定量分析仪</w:t>
            </w:r>
          </w:p>
        </w:tc>
        <w:tc>
          <w:tcPr>
            <w:tcW w:w="1417" w:type="dxa"/>
            <w:vAlign w:val="center"/>
          </w:tcPr>
          <w:p w14:paraId="45C02F00">
            <w:pPr>
              <w:pStyle w:val="6"/>
              <w:bidi w:val="0"/>
              <w:ind w:left="0" w:leftChars="0" w:firstLine="0" w:firstLineChars="0"/>
              <w:jc w:val="center"/>
              <w:rPr>
                <w:rFonts w:hint="eastAsia" w:eastAsia="方正仿宋简体"/>
                <w:vertAlign w:val="baseline"/>
                <w:lang w:val="en-US" w:eastAsia="zh-CN"/>
              </w:rPr>
            </w:pPr>
            <w:r>
              <w:rPr>
                <w:rFonts w:hint="eastAsia"/>
                <w:vertAlign w:val="baseline"/>
                <w:lang w:val="en-US" w:eastAsia="zh-CN"/>
              </w:rPr>
              <w:t>台</w:t>
            </w:r>
          </w:p>
        </w:tc>
        <w:tc>
          <w:tcPr>
            <w:tcW w:w="1417" w:type="dxa"/>
            <w:vAlign w:val="center"/>
          </w:tcPr>
          <w:p w14:paraId="6B004842">
            <w:pPr>
              <w:pStyle w:val="6"/>
              <w:bidi w:val="0"/>
              <w:ind w:left="0" w:leftChars="0" w:firstLine="0" w:firstLineChars="0"/>
              <w:jc w:val="center"/>
              <w:rPr>
                <w:rFonts w:hint="eastAsia" w:eastAsia="方正仿宋简体"/>
                <w:vertAlign w:val="baseline"/>
                <w:lang w:val="en-US" w:eastAsia="zh-CN"/>
              </w:rPr>
            </w:pPr>
            <w:r>
              <w:rPr>
                <w:rFonts w:hint="eastAsia"/>
                <w:vertAlign w:val="baseline"/>
                <w:lang w:val="en-US" w:eastAsia="zh-CN"/>
              </w:rPr>
              <w:t>1</w:t>
            </w:r>
          </w:p>
        </w:tc>
        <w:tc>
          <w:tcPr>
            <w:tcW w:w="1701" w:type="dxa"/>
            <w:vAlign w:val="center"/>
          </w:tcPr>
          <w:p w14:paraId="0141DD64">
            <w:pPr>
              <w:pStyle w:val="6"/>
              <w:bidi w:val="0"/>
              <w:ind w:left="0" w:leftChars="0" w:firstLine="0" w:firstLineChars="0"/>
              <w:jc w:val="center"/>
              <w:rPr>
                <w:rFonts w:hint="default" w:eastAsia="方正仿宋简体"/>
                <w:vertAlign w:val="baseline"/>
                <w:lang w:val="en-US" w:eastAsia="zh-CN"/>
              </w:rPr>
            </w:pPr>
            <w:r>
              <w:rPr>
                <w:rFonts w:hint="eastAsia"/>
                <w:vertAlign w:val="baseline"/>
                <w:lang w:val="en-US" w:eastAsia="zh-CN"/>
              </w:rPr>
              <w:t>3600.00</w:t>
            </w:r>
          </w:p>
        </w:tc>
        <w:tc>
          <w:tcPr>
            <w:tcW w:w="1694" w:type="dxa"/>
            <w:vAlign w:val="center"/>
          </w:tcPr>
          <w:p w14:paraId="5AE2B69D">
            <w:pPr>
              <w:pStyle w:val="6"/>
              <w:bidi w:val="0"/>
              <w:ind w:left="0" w:leftChars="0" w:firstLine="0" w:firstLineChars="0"/>
              <w:jc w:val="center"/>
              <w:rPr>
                <w:rFonts w:hint="eastAsia"/>
                <w:vertAlign w:val="baseline"/>
              </w:rPr>
            </w:pPr>
          </w:p>
        </w:tc>
        <w:tc>
          <w:tcPr>
            <w:tcW w:w="3692" w:type="dxa"/>
            <w:vAlign w:val="center"/>
          </w:tcPr>
          <w:p w14:paraId="72138C19">
            <w:pPr>
              <w:pStyle w:val="6"/>
              <w:bidi w:val="0"/>
              <w:ind w:left="0" w:leftChars="0" w:firstLine="0" w:firstLineChars="0"/>
              <w:jc w:val="both"/>
              <w:rPr>
                <w:rFonts w:hint="eastAsia"/>
                <w:vertAlign w:val="baseline"/>
              </w:rPr>
            </w:pPr>
            <w:r>
              <w:rPr>
                <w:rFonts w:hint="eastAsia"/>
                <w:vertAlign w:val="baseline"/>
              </w:rPr>
              <w:t>须满足项目全部</w:t>
            </w:r>
            <w:r>
              <w:rPr>
                <w:rFonts w:hint="eastAsia"/>
                <w:vertAlign w:val="baseline"/>
                <w:lang w:val="en-US" w:eastAsia="zh-CN"/>
              </w:rPr>
              <w:t>技</w:t>
            </w:r>
            <w:r>
              <w:rPr>
                <w:rFonts w:hint="eastAsia"/>
                <w:vertAlign w:val="baseline"/>
              </w:rPr>
              <w:t>求，否则为无效报价。</w:t>
            </w:r>
          </w:p>
        </w:tc>
      </w:tr>
      <w:tr w14:paraId="285A1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13606" w:type="dxa"/>
            <w:gridSpan w:val="7"/>
            <w:vAlign w:val="center"/>
          </w:tcPr>
          <w:p w14:paraId="5BBC464F">
            <w:pPr>
              <w:pStyle w:val="6"/>
              <w:bidi w:val="0"/>
              <w:ind w:left="0" w:leftChars="0" w:firstLine="0" w:firstLineChars="0"/>
              <w:jc w:val="center"/>
              <w:rPr>
                <w:rFonts w:hint="eastAsia"/>
              </w:rPr>
            </w:pPr>
            <w:r>
              <w:rPr>
                <w:rFonts w:hint="eastAsia"/>
                <w:lang w:val="en-US" w:eastAsia="zh-CN"/>
              </w:rPr>
              <w:t>合计</w:t>
            </w:r>
            <w:r>
              <w:rPr>
                <w:rFonts w:hint="eastAsia"/>
              </w:rPr>
              <w:t>金额：              大写（                         ）</w:t>
            </w:r>
          </w:p>
        </w:tc>
      </w:tr>
    </w:tbl>
    <w:p w14:paraId="44C7836E">
      <w:pPr>
        <w:pStyle w:val="6"/>
        <w:bidi w:val="0"/>
        <w:rPr>
          <w:rFonts w:hint="eastAsia"/>
        </w:rPr>
      </w:pPr>
    </w:p>
    <w:p w14:paraId="7D7F3B6D">
      <w:pPr>
        <w:pStyle w:val="6"/>
        <w:keepNext w:val="0"/>
        <w:keepLines w:val="0"/>
        <w:pageBreakBefore w:val="0"/>
        <w:widowControl w:val="0"/>
        <w:kinsoku/>
        <w:overflowPunct/>
        <w:topLinePunct w:val="0"/>
        <w:autoSpaceDE/>
        <w:autoSpaceDN/>
        <w:bidi w:val="0"/>
        <w:adjustRightInd/>
        <w:snapToGrid w:val="0"/>
        <w:spacing w:line="460" w:lineRule="exact"/>
        <w:textAlignment w:val="auto"/>
        <w:rPr>
          <w:rFonts w:hint="eastAsia"/>
        </w:rPr>
      </w:pPr>
      <w:r>
        <w:rPr>
          <w:rFonts w:hint="eastAsia"/>
        </w:rPr>
        <w:t>注：1.供应商报价不得超过最高限价，否则其响应文件按无效处理。</w:t>
      </w:r>
    </w:p>
    <w:p w14:paraId="69F7216B">
      <w:pPr>
        <w:pStyle w:val="6"/>
        <w:keepNext w:val="0"/>
        <w:keepLines w:val="0"/>
        <w:pageBreakBefore w:val="0"/>
        <w:widowControl w:val="0"/>
        <w:kinsoku/>
        <w:overflowPunct/>
        <w:topLinePunct w:val="0"/>
        <w:autoSpaceDE/>
        <w:autoSpaceDN/>
        <w:bidi w:val="0"/>
        <w:adjustRightInd/>
        <w:snapToGrid w:val="0"/>
        <w:spacing w:line="460" w:lineRule="exact"/>
        <w:ind w:firstLine="960" w:firstLineChars="400"/>
        <w:textAlignment w:val="auto"/>
        <w:rPr>
          <w:rFonts w:hint="eastAsia"/>
        </w:rPr>
      </w:pPr>
      <w:r>
        <w:rPr>
          <w:rFonts w:hint="eastAsia"/>
        </w:rPr>
        <w:t>2.所有报价均使用人民币，所报价格包含</w:t>
      </w:r>
      <w:r>
        <w:rPr>
          <w:rFonts w:hint="eastAsia"/>
          <w:lang w:val="en-US" w:eastAsia="zh-CN"/>
        </w:rPr>
        <w:t>运输、安装、调试</w:t>
      </w:r>
      <w:r>
        <w:rPr>
          <w:rFonts w:hint="eastAsia"/>
        </w:rPr>
        <w:t>、税费等所有费用。</w:t>
      </w:r>
    </w:p>
    <w:p w14:paraId="72ADC95A">
      <w:pPr>
        <w:pStyle w:val="6"/>
        <w:keepNext w:val="0"/>
        <w:keepLines w:val="0"/>
        <w:pageBreakBefore w:val="0"/>
        <w:widowControl w:val="0"/>
        <w:kinsoku/>
        <w:overflowPunct/>
        <w:topLinePunct w:val="0"/>
        <w:autoSpaceDE/>
        <w:autoSpaceDN/>
        <w:bidi w:val="0"/>
        <w:adjustRightInd/>
        <w:snapToGrid w:val="0"/>
        <w:spacing w:line="460" w:lineRule="exact"/>
        <w:ind w:firstLine="960" w:firstLineChars="400"/>
        <w:textAlignment w:val="auto"/>
        <w:rPr>
          <w:rFonts w:hint="eastAsia"/>
        </w:rPr>
      </w:pPr>
      <w:r>
        <w:rPr>
          <w:rFonts w:hint="eastAsia"/>
        </w:rPr>
        <w:t>3.承诺：提供的服</w:t>
      </w:r>
      <w:r>
        <w:rPr>
          <w:rFonts w:hint="eastAsia"/>
          <w:lang w:val="en-US" w:eastAsia="zh-CN"/>
        </w:rPr>
        <w:t>货物</w:t>
      </w:r>
      <w:r>
        <w:rPr>
          <w:rFonts w:hint="eastAsia"/>
        </w:rPr>
        <w:t>合国家及行业相关标准，符合相关法律法规等要求。</w:t>
      </w:r>
    </w:p>
    <w:p w14:paraId="5D39CAB2">
      <w:pPr>
        <w:pStyle w:val="6"/>
        <w:keepNext w:val="0"/>
        <w:keepLines w:val="0"/>
        <w:pageBreakBefore w:val="0"/>
        <w:widowControl w:val="0"/>
        <w:kinsoku/>
        <w:overflowPunct/>
        <w:topLinePunct w:val="0"/>
        <w:autoSpaceDE/>
        <w:autoSpaceDN/>
        <w:bidi w:val="0"/>
        <w:adjustRightInd/>
        <w:snapToGrid w:val="0"/>
        <w:spacing w:line="460" w:lineRule="exact"/>
        <w:textAlignment w:val="auto"/>
        <w:rPr>
          <w:rFonts w:hint="eastAsia"/>
        </w:rPr>
      </w:pPr>
    </w:p>
    <w:p w14:paraId="7E9D034A">
      <w:pPr>
        <w:pStyle w:val="6"/>
        <w:keepNext w:val="0"/>
        <w:keepLines w:val="0"/>
        <w:pageBreakBefore w:val="0"/>
        <w:widowControl w:val="0"/>
        <w:kinsoku/>
        <w:overflowPunct/>
        <w:topLinePunct w:val="0"/>
        <w:autoSpaceDE/>
        <w:autoSpaceDN/>
        <w:bidi w:val="0"/>
        <w:adjustRightInd/>
        <w:snapToGrid w:val="0"/>
        <w:spacing w:line="460" w:lineRule="exact"/>
        <w:textAlignment w:val="auto"/>
        <w:rPr>
          <w:rFonts w:hint="eastAsia"/>
        </w:rPr>
      </w:pPr>
    </w:p>
    <w:p w14:paraId="04BF3A69">
      <w:pPr>
        <w:pStyle w:val="6"/>
        <w:keepNext w:val="0"/>
        <w:keepLines w:val="0"/>
        <w:pageBreakBefore w:val="0"/>
        <w:widowControl w:val="0"/>
        <w:kinsoku/>
        <w:wordWrap w:val="0"/>
        <w:overflowPunct/>
        <w:topLinePunct w:val="0"/>
        <w:autoSpaceDE/>
        <w:autoSpaceDN/>
        <w:bidi w:val="0"/>
        <w:adjustRightInd/>
        <w:snapToGrid w:val="0"/>
        <w:spacing w:line="460" w:lineRule="exact"/>
        <w:jc w:val="right"/>
        <w:textAlignment w:val="auto"/>
        <w:rPr>
          <w:rFonts w:hint="default" w:eastAsia="方正仿宋简体"/>
          <w:lang w:val="en-US" w:eastAsia="zh-CN"/>
        </w:rPr>
      </w:pPr>
      <w:r>
        <w:rPr>
          <w:rFonts w:hint="eastAsia"/>
        </w:rPr>
        <w:t>供应商名称</w:t>
      </w:r>
      <w:r>
        <w:rPr>
          <w:rFonts w:hint="eastAsia"/>
          <w:lang w:eastAsia="zh-CN"/>
        </w:rPr>
        <w:t>（</w:t>
      </w:r>
      <w:r>
        <w:rPr>
          <w:rFonts w:hint="eastAsia"/>
        </w:rPr>
        <w:t>公章</w:t>
      </w:r>
      <w:r>
        <w:rPr>
          <w:rFonts w:hint="eastAsia"/>
          <w:lang w:eastAsia="zh-CN"/>
        </w:rPr>
        <w:t>）</w:t>
      </w:r>
      <w:r>
        <w:rPr>
          <w:rFonts w:hint="eastAsia"/>
        </w:rPr>
        <w:t>：</w:t>
      </w:r>
      <w:r>
        <w:rPr>
          <w:rFonts w:hint="eastAsia"/>
          <w:lang w:val="en-US" w:eastAsia="zh-CN"/>
        </w:rPr>
        <w:t xml:space="preserve">                          </w:t>
      </w:r>
    </w:p>
    <w:p w14:paraId="77D526F1">
      <w:pPr>
        <w:pStyle w:val="6"/>
        <w:keepNext w:val="0"/>
        <w:keepLines w:val="0"/>
        <w:pageBreakBefore w:val="0"/>
        <w:widowControl w:val="0"/>
        <w:kinsoku/>
        <w:wordWrap w:val="0"/>
        <w:overflowPunct/>
        <w:topLinePunct w:val="0"/>
        <w:autoSpaceDE/>
        <w:autoSpaceDN/>
        <w:bidi w:val="0"/>
        <w:adjustRightInd/>
        <w:snapToGrid w:val="0"/>
        <w:spacing w:line="460" w:lineRule="exact"/>
        <w:jc w:val="right"/>
        <w:textAlignment w:val="auto"/>
        <w:rPr>
          <w:rFonts w:hint="default" w:eastAsia="方正仿宋简体"/>
          <w:lang w:val="en-US" w:eastAsia="zh-CN"/>
        </w:rPr>
      </w:pPr>
      <w:r>
        <w:rPr>
          <w:rFonts w:hint="eastAsia"/>
        </w:rPr>
        <w:t>法定代表人或授权代表（签字）：</w:t>
      </w:r>
      <w:r>
        <w:rPr>
          <w:rFonts w:hint="eastAsia"/>
          <w:lang w:val="en-US" w:eastAsia="zh-CN"/>
        </w:rPr>
        <w:t xml:space="preserve">                </w:t>
      </w:r>
    </w:p>
    <w:p w14:paraId="3DF935B9">
      <w:pPr>
        <w:pStyle w:val="6"/>
        <w:keepNext w:val="0"/>
        <w:keepLines w:val="0"/>
        <w:pageBreakBefore w:val="0"/>
        <w:widowControl w:val="0"/>
        <w:kinsoku/>
        <w:wordWrap w:val="0"/>
        <w:overflowPunct/>
        <w:topLinePunct w:val="0"/>
        <w:autoSpaceDE/>
        <w:autoSpaceDN/>
        <w:bidi w:val="0"/>
        <w:adjustRightInd/>
        <w:snapToGrid w:val="0"/>
        <w:spacing w:line="460" w:lineRule="exact"/>
        <w:jc w:val="right"/>
        <w:textAlignment w:val="auto"/>
        <w:rPr>
          <w:rFonts w:hint="default"/>
          <w:lang w:val="en-US" w:eastAsia="zh-CN"/>
        </w:rPr>
      </w:pPr>
      <w:r>
        <w:rPr>
          <w:rFonts w:hint="eastAsia"/>
        </w:rPr>
        <w:t>年    月   日</w:t>
      </w:r>
      <w:r>
        <w:rPr>
          <w:rFonts w:hint="eastAsia"/>
          <w:lang w:val="en-US" w:eastAsia="zh-CN"/>
        </w:rPr>
        <w:t xml:space="preserve">               </w:t>
      </w:r>
    </w:p>
    <w:p w14:paraId="3848AA8A">
      <w:pPr>
        <w:pStyle w:val="6"/>
        <w:wordWrap/>
        <w:bidi w:val="0"/>
        <w:ind w:left="0" w:leftChars="0" w:firstLine="0" w:firstLineChars="0"/>
        <w:jc w:val="both"/>
        <w:rPr>
          <w:rFonts w:hint="default"/>
          <w:lang w:val="en-US" w:eastAsia="zh-CN"/>
        </w:rPr>
        <w:sectPr>
          <w:pgSz w:w="16838" w:h="11906" w:orient="landscape"/>
          <w:pgMar w:top="1800" w:right="1440" w:bottom="1800" w:left="1440" w:header="851" w:footer="992" w:gutter="0"/>
          <w:cols w:space="425" w:num="1"/>
          <w:docGrid w:type="lines" w:linePitch="312" w:charSpace="0"/>
        </w:sectPr>
      </w:pPr>
    </w:p>
    <w:p w14:paraId="61E17FFC">
      <w:pPr>
        <w:pStyle w:val="11"/>
        <w:keepNext w:val="0"/>
        <w:keepLines w:val="0"/>
        <w:pageBreakBefore w:val="0"/>
        <w:widowControl w:val="0"/>
        <w:kinsoku/>
        <w:wordWrap/>
        <w:overflowPunct/>
        <w:topLinePunct w:val="0"/>
        <w:autoSpaceDE/>
        <w:autoSpaceDN/>
        <w:bidi w:val="0"/>
        <w:adjustRightInd/>
        <w:spacing w:line="460" w:lineRule="exact"/>
        <w:textAlignment w:val="auto"/>
        <w:rPr>
          <w:rFonts w:hint="eastAsia"/>
        </w:rPr>
      </w:pPr>
      <w:r>
        <w:rPr>
          <w:rFonts w:hint="eastAsia"/>
        </w:rPr>
        <w:t>四、技术要求</w:t>
      </w:r>
    </w:p>
    <w:p w14:paraId="321773A7">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b/>
          <w:bCs/>
        </w:rPr>
      </w:pPr>
      <w:r>
        <w:rPr>
          <w:rFonts w:hint="eastAsia"/>
          <w:b/>
          <w:bCs/>
        </w:rPr>
        <w:t>采购包1：</w:t>
      </w:r>
    </w:p>
    <w:p w14:paraId="65AB3891">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rPr>
      </w:pPr>
      <w:r>
        <w:rPr>
          <w:rFonts w:hint="eastAsia"/>
        </w:rPr>
        <w:t>标的名称：医用外伤清洗设备</w:t>
      </w:r>
    </w:p>
    <w:p w14:paraId="38F94332">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lang w:eastAsia="zh-CN"/>
        </w:rPr>
      </w:pPr>
      <w:r>
        <w:rPr>
          <w:rFonts w:hint="eastAsia"/>
        </w:rPr>
        <w:t>技术参数与性能指标</w:t>
      </w:r>
      <w:r>
        <w:rPr>
          <w:rFonts w:hint="eastAsia"/>
          <w:lang w:eastAsia="zh-CN"/>
        </w:rPr>
        <w:t>：</w:t>
      </w:r>
    </w:p>
    <w:p w14:paraId="184443CF">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lang w:eastAsia="zh-CN"/>
        </w:rPr>
      </w:pPr>
      <w:r>
        <w:rPr>
          <w:rFonts w:hint="eastAsia"/>
          <w:lang w:eastAsia="zh-CN"/>
        </w:rPr>
        <w:t>1、冲洗液配置</w:t>
      </w:r>
    </w:p>
    <w:p w14:paraId="093B1C59">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lang w:eastAsia="zh-CN"/>
        </w:rPr>
      </w:pPr>
      <w:r>
        <w:rPr>
          <w:rFonts w:hint="eastAsia"/>
          <w:lang w:eastAsia="zh-CN"/>
        </w:rPr>
        <w:t>需配置流动清水与肥皂水(或者其他弱碱性清洁剂、专业冲洗液)两种冲洗介质，可自动混合或分别出水。</w:t>
      </w:r>
    </w:p>
    <w:p w14:paraId="7E2C367E">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lang w:eastAsia="zh-CN"/>
        </w:rPr>
      </w:pPr>
      <w:r>
        <w:rPr>
          <w:rFonts w:hint="eastAsia"/>
          <w:lang w:eastAsia="zh-CN"/>
        </w:rPr>
        <w:t>2、水压标准</w:t>
      </w:r>
    </w:p>
    <w:p w14:paraId="1BA84ABB">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lang w:eastAsia="zh-CN"/>
        </w:rPr>
      </w:pPr>
      <w:r>
        <w:rPr>
          <w:rFonts w:hint="eastAsia"/>
          <w:lang w:eastAsia="zh-CN"/>
        </w:rPr>
        <w:t>最小冲洗水压≥0.01MPa，最大冲洗水压≤0.04 MPa，水流充分冲击伤口内部，保证冲洗深度，不能水流过弱。</w:t>
      </w:r>
    </w:p>
    <w:p w14:paraId="3595D4A5">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lang w:eastAsia="zh-CN"/>
        </w:rPr>
      </w:pPr>
      <w:r>
        <w:rPr>
          <w:rFonts w:hint="eastAsia"/>
          <w:lang w:eastAsia="zh-CN"/>
        </w:rPr>
        <w:t>3.出水形式</w:t>
      </w:r>
    </w:p>
    <w:p w14:paraId="2E44197F">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lang w:eastAsia="zh-CN"/>
        </w:rPr>
      </w:pPr>
      <w:r>
        <w:rPr>
          <w:rFonts w:hint="eastAsia"/>
          <w:lang w:eastAsia="zh-CN"/>
        </w:rPr>
        <w:t>采用多方向脉冲式/万向喷头，可多角度冲洗，适配四肢、头面部等不同部位伤口，满足至少15分钟持续冲洗，水温可调，最小温度≥20℃，最大温度≤40℃。</w:t>
      </w:r>
    </w:p>
    <w:p w14:paraId="0A71F733">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lang w:eastAsia="zh-CN"/>
        </w:rPr>
      </w:pPr>
      <w:r>
        <w:rPr>
          <w:rFonts w:hint="eastAsia"/>
          <w:lang w:eastAsia="zh-CN"/>
        </w:rPr>
        <w:t>4.设备材质与卫生</w:t>
      </w:r>
    </w:p>
    <w:p w14:paraId="6D87EFBB">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lang w:eastAsia="zh-CN"/>
        </w:rPr>
      </w:pPr>
      <w:r>
        <w:rPr>
          <w:rFonts w:hint="eastAsia"/>
          <w:lang w:eastAsia="zh-CN"/>
        </w:rPr>
        <w:t>设备管路、喷头为医用耐腐蚀材质，管路可排水排空，防止积水滋生细菌；</w:t>
      </w:r>
    </w:p>
    <w:p w14:paraId="48A94C38">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lang w:eastAsia="zh-CN"/>
        </w:rPr>
      </w:pPr>
      <w:r>
        <w:rPr>
          <w:rFonts w:hint="eastAsia"/>
          <w:lang w:eastAsia="zh-CN"/>
        </w:rPr>
        <w:t>5.供水条件</w:t>
      </w:r>
    </w:p>
    <w:p w14:paraId="1DA68460">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lang w:eastAsia="zh-CN"/>
        </w:rPr>
      </w:pPr>
      <w:r>
        <w:rPr>
          <w:rFonts w:hint="eastAsia"/>
          <w:lang w:eastAsia="zh-CN"/>
        </w:rPr>
        <w:t>必须为持续流动自来水，设备具备持续供水，可连续长时间工作。</w:t>
      </w:r>
    </w:p>
    <w:p w14:paraId="3B888FE9">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lang w:eastAsia="zh-CN"/>
        </w:rPr>
      </w:pPr>
      <w:r>
        <w:rPr>
          <w:rFonts w:hint="eastAsia"/>
          <w:lang w:eastAsia="zh-CN"/>
        </w:rPr>
        <w:t>6.排水设施</w:t>
      </w:r>
    </w:p>
    <w:p w14:paraId="62392BEE">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lang w:eastAsia="zh-CN"/>
        </w:rPr>
      </w:pPr>
      <w:r>
        <w:rPr>
          <w:rFonts w:hint="eastAsia"/>
          <w:lang w:eastAsia="zh-CN"/>
        </w:rPr>
        <w:t>处置台面带专用排水，废液及时排走，处置区域不积水，便于清洁消毒。</w:t>
      </w:r>
    </w:p>
    <w:p w14:paraId="7B6BA5FC">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lang w:eastAsia="zh-CN"/>
        </w:rPr>
      </w:pPr>
      <w:r>
        <w:rPr>
          <w:rFonts w:hint="eastAsia"/>
          <w:lang w:eastAsia="zh-CN"/>
        </w:rPr>
        <w:t>7.配套条件</w:t>
      </w:r>
    </w:p>
    <w:p w14:paraId="1C11F252">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lang w:eastAsia="zh-CN"/>
        </w:rPr>
      </w:pPr>
      <w:r>
        <w:rPr>
          <w:rFonts w:hint="eastAsia"/>
          <w:lang w:eastAsia="zh-CN"/>
        </w:rPr>
        <w:t>配有计时装置，落实伤口冲洗不少于15 分钟。</w:t>
      </w:r>
    </w:p>
    <w:p w14:paraId="2BF78E77">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rPr>
      </w:pPr>
    </w:p>
    <w:p w14:paraId="2B73F3BF">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b/>
          <w:bCs/>
        </w:rPr>
      </w:pPr>
      <w:r>
        <w:rPr>
          <w:rFonts w:hint="eastAsia"/>
          <w:b/>
          <w:bCs/>
        </w:rPr>
        <w:t>采购包</w:t>
      </w:r>
      <w:r>
        <w:rPr>
          <w:rFonts w:hint="eastAsia"/>
          <w:b/>
          <w:bCs/>
          <w:lang w:val="en-US" w:eastAsia="zh-CN"/>
        </w:rPr>
        <w:t>2</w:t>
      </w:r>
      <w:r>
        <w:rPr>
          <w:rFonts w:hint="eastAsia"/>
          <w:b/>
          <w:bCs/>
        </w:rPr>
        <w:t>：</w:t>
      </w:r>
    </w:p>
    <w:p w14:paraId="1ED4BC1F">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lang w:eastAsia="zh-CN"/>
        </w:rPr>
      </w:pPr>
      <w:r>
        <w:rPr>
          <w:rFonts w:hint="eastAsia"/>
          <w:lang w:eastAsia="zh-CN"/>
        </w:rPr>
        <w:t>标的名称：荧光免疫定量分析仪</w:t>
      </w:r>
    </w:p>
    <w:p w14:paraId="6815874F">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lang w:eastAsia="zh-CN"/>
        </w:rPr>
      </w:pPr>
      <w:r>
        <w:rPr>
          <w:rFonts w:hint="eastAsia"/>
          <w:lang w:eastAsia="zh-CN"/>
        </w:rPr>
        <w:t>技术参数与性能指标：</w:t>
      </w:r>
    </w:p>
    <w:p w14:paraId="764184F6">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lang w:eastAsia="zh-CN"/>
        </w:rPr>
      </w:pPr>
      <w:r>
        <w:rPr>
          <w:rFonts w:hint="eastAsia"/>
          <w:lang w:eastAsia="zh-CN"/>
        </w:rPr>
        <w:t>1</w:t>
      </w:r>
      <w:r>
        <w:rPr>
          <w:rFonts w:hint="eastAsia"/>
          <w:lang w:val="en-US" w:eastAsia="zh-CN"/>
        </w:rPr>
        <w:t>.</w:t>
      </w:r>
      <w:r>
        <w:rPr>
          <w:rFonts w:hint="eastAsia"/>
          <w:lang w:eastAsia="zh-CN"/>
        </w:rPr>
        <w:t>检测原理：免疫荧光法；</w:t>
      </w:r>
    </w:p>
    <w:p w14:paraId="542FCF75">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lang w:eastAsia="zh-CN"/>
        </w:rPr>
      </w:pPr>
      <w:r>
        <w:rPr>
          <w:rFonts w:hint="eastAsia"/>
          <w:lang w:eastAsia="zh-CN"/>
        </w:rPr>
        <w:t>2</w:t>
      </w:r>
      <w:r>
        <w:rPr>
          <w:rFonts w:hint="eastAsia"/>
          <w:lang w:val="en-US" w:eastAsia="zh-CN"/>
        </w:rPr>
        <w:t>.</w:t>
      </w:r>
      <w:r>
        <w:rPr>
          <w:rFonts w:hint="eastAsia"/>
          <w:lang w:eastAsia="zh-CN"/>
        </w:rPr>
        <w:t>样本管理：自动模式,智能识别检测，无需手动干预；</w:t>
      </w:r>
    </w:p>
    <w:p w14:paraId="302EDB4C">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lang w:eastAsia="zh-CN"/>
        </w:rPr>
      </w:pPr>
      <w:r>
        <w:rPr>
          <w:rFonts w:hint="eastAsia"/>
          <w:lang w:eastAsia="zh-CN"/>
        </w:rPr>
        <w:t>3</w:t>
      </w:r>
      <w:r>
        <w:rPr>
          <w:rFonts w:hint="eastAsia"/>
          <w:lang w:val="en-US" w:eastAsia="zh-CN"/>
        </w:rPr>
        <w:t>.</w:t>
      </w:r>
      <w:r>
        <w:rPr>
          <w:rFonts w:hint="eastAsia"/>
          <w:lang w:eastAsia="zh-CN"/>
        </w:rPr>
        <w:t>存储数量：智能识别、智能检测并打印上传报告，最大存储可达上万条；</w:t>
      </w:r>
    </w:p>
    <w:p w14:paraId="464AA4A4">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lang w:eastAsia="zh-CN"/>
        </w:rPr>
      </w:pPr>
      <w:r>
        <w:rPr>
          <w:rFonts w:hint="eastAsia"/>
          <w:lang w:eastAsia="zh-CN"/>
        </w:rPr>
        <w:t>4</w:t>
      </w:r>
      <w:r>
        <w:rPr>
          <w:rFonts w:hint="eastAsia"/>
          <w:lang w:val="en-US" w:eastAsia="zh-CN"/>
        </w:rPr>
        <w:t>.</w:t>
      </w:r>
      <w:r>
        <w:rPr>
          <w:rFonts w:hint="eastAsia"/>
          <w:lang w:eastAsia="zh-CN"/>
        </w:rPr>
        <w:t>打印功能：内置热敏打印机；</w:t>
      </w:r>
    </w:p>
    <w:p w14:paraId="14B9EB0E">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lang w:eastAsia="zh-CN"/>
        </w:rPr>
      </w:pPr>
      <w:r>
        <w:rPr>
          <w:rFonts w:hint="eastAsia"/>
          <w:lang w:eastAsia="zh-CN"/>
        </w:rPr>
        <w:t>5</w:t>
      </w:r>
      <w:r>
        <w:rPr>
          <w:rFonts w:hint="eastAsia"/>
          <w:lang w:val="en-US" w:eastAsia="zh-CN"/>
        </w:rPr>
        <w:t>.</w:t>
      </w:r>
      <w:r>
        <w:rPr>
          <w:rFonts w:hint="eastAsia"/>
          <w:lang w:eastAsia="zh-CN"/>
        </w:rPr>
        <w:t>数据处理：支持LIS、HIS连接传送测试结果；</w:t>
      </w:r>
    </w:p>
    <w:p w14:paraId="5B1381E6">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eastAsia="方正仿宋简体"/>
          <w:lang w:eastAsia="zh-CN"/>
        </w:rPr>
      </w:pPr>
      <w:r>
        <w:rPr>
          <w:rFonts w:hint="eastAsia"/>
          <w:lang w:eastAsia="zh-CN"/>
        </w:rPr>
        <w:t>6</w:t>
      </w:r>
      <w:r>
        <w:rPr>
          <w:rFonts w:hint="eastAsia"/>
          <w:lang w:val="en-US" w:eastAsia="zh-CN"/>
        </w:rPr>
        <w:t>.</w:t>
      </w:r>
      <w:r>
        <w:rPr>
          <w:rFonts w:hint="eastAsia"/>
          <w:lang w:eastAsia="zh-CN"/>
        </w:rPr>
        <w:t>检测项目：总前列腺特异性抗原（t-PSA）检测，提供试剂注册证。</w:t>
      </w:r>
    </w:p>
    <w:p w14:paraId="37F2B7BC">
      <w:pPr>
        <w:pStyle w:val="11"/>
        <w:keepNext w:val="0"/>
        <w:keepLines w:val="0"/>
        <w:pageBreakBefore w:val="0"/>
        <w:widowControl w:val="0"/>
        <w:kinsoku/>
        <w:wordWrap/>
        <w:overflowPunct/>
        <w:topLinePunct w:val="0"/>
        <w:autoSpaceDE/>
        <w:autoSpaceDN/>
        <w:bidi w:val="0"/>
        <w:adjustRightInd/>
        <w:spacing w:line="460" w:lineRule="exact"/>
        <w:textAlignment w:val="auto"/>
        <w:rPr>
          <w:rFonts w:hint="eastAsia"/>
        </w:rPr>
      </w:pPr>
      <w:r>
        <w:rPr>
          <w:rFonts w:hint="eastAsia"/>
          <w:lang w:val="en-US" w:eastAsia="zh-CN"/>
        </w:rPr>
        <w:t>五、</w:t>
      </w:r>
      <w:r>
        <w:rPr>
          <w:rFonts w:hint="eastAsia"/>
        </w:rPr>
        <w:t>质量要求</w:t>
      </w:r>
    </w:p>
    <w:p w14:paraId="0301DC17">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rPr>
      </w:pPr>
      <w:r>
        <w:rPr>
          <w:rFonts w:hint="eastAsia"/>
        </w:rPr>
        <w:t>1.供应商须提供全新的、未使用过的货物（含零部件、配件等），表面无划伤、无碰撞痕迹，且权属清楚，不得侵害他人的知识产权。</w:t>
      </w:r>
    </w:p>
    <w:p w14:paraId="675DCD0C">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rPr>
      </w:pPr>
      <w:r>
        <w:rPr>
          <w:rFonts w:hint="eastAsia"/>
        </w:rPr>
        <w:t>2.货物必须符合或优于国家（行业）强制性标准，以及本项目招标文件的质量要求和技术指标与出厂标准，货物上应有货物质量检验合格标志。</w:t>
      </w:r>
    </w:p>
    <w:p w14:paraId="51271481">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rPr>
      </w:pPr>
      <w:r>
        <w:rPr>
          <w:rFonts w:hint="eastAsia"/>
        </w:rPr>
        <w:t>3.货物出现质量问题，供应商应负责三包（包修、包换、包退），费用由供应商负担，采购人有权到供应商生产场地检查货物质量和生产进度。</w:t>
      </w:r>
    </w:p>
    <w:p w14:paraId="018D3EE7">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rPr>
      </w:pPr>
      <w:r>
        <w:rPr>
          <w:rFonts w:hint="eastAsia"/>
        </w:rPr>
        <w:t>4.货物到现场交付给采购人后由于采购人保管不当造成的质量问题，供应商亦应负责修理，但费用由采购人负担。</w:t>
      </w:r>
    </w:p>
    <w:p w14:paraId="6F20FE1D">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rPr>
      </w:pPr>
      <w:r>
        <w:rPr>
          <w:rFonts w:hint="eastAsia"/>
        </w:rPr>
        <w:t>5.货物如涉及国家强制认证（如3C认证、计量器具型式评价），供应商在供货时须提供相关证书复印件。</w:t>
      </w:r>
    </w:p>
    <w:p w14:paraId="4C123607">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rPr>
      </w:pPr>
      <w:r>
        <w:rPr>
          <w:rFonts w:hint="eastAsia"/>
        </w:rPr>
        <w:t>6.若本次采购项目涉及商品包装和快递包装的，供应商应当按照（财办库〔2020〕123号）和</w:t>
      </w:r>
      <w:r>
        <w:rPr>
          <w:rFonts w:hint="eastAsia"/>
          <w:lang w:val="en-US" w:eastAsia="zh-CN"/>
        </w:rPr>
        <w:t>询价</w:t>
      </w:r>
      <w:r>
        <w:rPr>
          <w:rFonts w:hint="eastAsia"/>
        </w:rPr>
        <w:t>文件规定的具体包装要求进行验收。</w:t>
      </w:r>
    </w:p>
    <w:p w14:paraId="5F7F8B48">
      <w:pPr>
        <w:pStyle w:val="11"/>
        <w:keepNext w:val="0"/>
        <w:keepLines w:val="0"/>
        <w:pageBreakBefore w:val="0"/>
        <w:widowControl w:val="0"/>
        <w:kinsoku/>
        <w:wordWrap/>
        <w:overflowPunct/>
        <w:topLinePunct w:val="0"/>
        <w:autoSpaceDE/>
        <w:autoSpaceDN/>
        <w:bidi w:val="0"/>
        <w:adjustRightInd/>
        <w:spacing w:line="460" w:lineRule="exact"/>
        <w:textAlignment w:val="auto"/>
        <w:rPr>
          <w:rFonts w:hint="eastAsia"/>
        </w:rPr>
      </w:pPr>
      <w:r>
        <w:rPr>
          <w:rFonts w:hint="eastAsia"/>
          <w:lang w:val="en-US" w:eastAsia="zh-CN"/>
        </w:rPr>
        <w:t>六</w:t>
      </w:r>
      <w:r>
        <w:rPr>
          <w:rFonts w:hint="eastAsia"/>
        </w:rPr>
        <w:t>、培训及售后服务要求</w:t>
      </w:r>
    </w:p>
    <w:p w14:paraId="35584C70">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rPr>
      </w:pPr>
      <w:r>
        <w:rPr>
          <w:rFonts w:hint="eastAsia"/>
        </w:rPr>
        <w:t>1.培训要求</w:t>
      </w:r>
    </w:p>
    <w:p w14:paraId="006AB6D0">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rPr>
      </w:pPr>
      <w:r>
        <w:rPr>
          <w:rFonts w:hint="eastAsia"/>
        </w:rPr>
        <w:t>1.1供应商需对采购人进行培训和技术支持并制定培训方案，培训内容包含但不限于培训人员设置、培训安排、培训周期等内容。</w:t>
      </w:r>
    </w:p>
    <w:p w14:paraId="25FF269C">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rPr>
      </w:pPr>
      <w:r>
        <w:rPr>
          <w:rFonts w:hint="eastAsia"/>
        </w:rPr>
        <w:t>1.2结合安装调试，供应商应派售后服务人员免费培训操作维修人员，直至采购人技术人员能掌握设备的使用，能排除常见故障。</w:t>
      </w:r>
    </w:p>
    <w:p w14:paraId="3E06E536">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rPr>
      </w:pPr>
      <w:r>
        <w:rPr>
          <w:rFonts w:hint="eastAsia"/>
        </w:rPr>
        <w:t>2.售后服务要求</w:t>
      </w:r>
    </w:p>
    <w:p w14:paraId="14EDEC57">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rPr>
      </w:pPr>
      <w:r>
        <w:rPr>
          <w:rFonts w:hint="eastAsia"/>
        </w:rPr>
        <w:t>2.1质保期内提供7×24小时的技术支持服务。接到采购人电话2小时内响应，4小时内到达现场，解决问题时间不超过48小时。</w:t>
      </w:r>
    </w:p>
    <w:p w14:paraId="4C547FD1">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rPr>
      </w:pPr>
      <w:r>
        <w:rPr>
          <w:rFonts w:hint="eastAsia"/>
        </w:rPr>
        <w:t>2.2每次问题解决后48小时内，应向采购人提交问题处理报告，说明问题种类、问题原因、问题解决中使用的方法及造成的损失等情况。</w:t>
      </w:r>
    </w:p>
    <w:p w14:paraId="00486D6F">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rPr>
      </w:pPr>
      <w:r>
        <w:rPr>
          <w:rFonts w:hint="eastAsia"/>
        </w:rPr>
        <w:t>3.在质保期内，供应商对投标产品提供每年不少于2次的巡检服务。巡检服务包括：保养、调试、参数校验等。</w:t>
      </w:r>
    </w:p>
    <w:p w14:paraId="2BDDAFD6">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rPr>
      </w:pPr>
      <w:r>
        <w:rPr>
          <w:rFonts w:hint="eastAsia"/>
        </w:rPr>
        <w:t>4.供应商向采购人提供售后服务人员的姓名及联系方式。</w:t>
      </w:r>
    </w:p>
    <w:p w14:paraId="006FFEE3">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rPr>
      </w:pPr>
      <w:r>
        <w:rPr>
          <w:rFonts w:hint="eastAsia"/>
        </w:rPr>
        <w:t>5.供应商为本项目制定质保措施及备品备件方案等。</w:t>
      </w:r>
    </w:p>
    <w:p w14:paraId="7C77C172">
      <w:pPr>
        <w:pStyle w:val="11"/>
        <w:keepNext w:val="0"/>
        <w:keepLines w:val="0"/>
        <w:pageBreakBefore w:val="0"/>
        <w:widowControl w:val="0"/>
        <w:kinsoku/>
        <w:wordWrap/>
        <w:overflowPunct/>
        <w:topLinePunct w:val="0"/>
        <w:autoSpaceDE/>
        <w:autoSpaceDN/>
        <w:bidi w:val="0"/>
        <w:adjustRightInd/>
        <w:spacing w:line="460" w:lineRule="exact"/>
        <w:textAlignment w:val="auto"/>
        <w:rPr>
          <w:rFonts w:hint="eastAsia"/>
        </w:rPr>
      </w:pPr>
      <w:r>
        <w:rPr>
          <w:rFonts w:hint="eastAsia"/>
          <w:lang w:val="en-US" w:eastAsia="zh-CN"/>
        </w:rPr>
        <w:t>七</w:t>
      </w:r>
      <w:r>
        <w:rPr>
          <w:rFonts w:hint="eastAsia"/>
        </w:rPr>
        <w:t>、商务要求</w:t>
      </w:r>
    </w:p>
    <w:p w14:paraId="60B821E5">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rPr>
      </w:pPr>
      <w:r>
        <w:rPr>
          <w:rFonts w:hint="eastAsia"/>
        </w:rPr>
        <w:t>1.交货时间：</w:t>
      </w:r>
    </w:p>
    <w:p w14:paraId="66B27A36">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rPr>
      </w:pPr>
      <w:r>
        <w:rPr>
          <w:rFonts w:hint="eastAsia"/>
        </w:rPr>
        <w:t>合同签订之日起</w:t>
      </w:r>
      <w:r>
        <w:rPr>
          <w:rFonts w:hint="eastAsia"/>
          <w:lang w:val="en-US" w:eastAsia="zh-CN"/>
        </w:rPr>
        <w:t>3</w:t>
      </w:r>
      <w:r>
        <w:rPr>
          <w:rFonts w:hint="eastAsia"/>
        </w:rPr>
        <w:t>0日内完成产品的运输、安装、调试，并交付采购人验收。</w:t>
      </w:r>
    </w:p>
    <w:p w14:paraId="23840DBE">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rPr>
      </w:pPr>
      <w:r>
        <w:rPr>
          <w:rFonts w:hint="eastAsia"/>
        </w:rPr>
        <w:t>2.交货地点：成都市新都区第三人民医院。</w:t>
      </w:r>
    </w:p>
    <w:p w14:paraId="1811BB74">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rPr>
      </w:pPr>
      <w:r>
        <w:rPr>
          <w:rFonts w:hint="eastAsia"/>
        </w:rPr>
        <w:t>3.安装调试要求：</w:t>
      </w:r>
    </w:p>
    <w:p w14:paraId="08EE1A59">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rPr>
      </w:pPr>
      <w:r>
        <w:rPr>
          <w:rFonts w:hint="eastAsia"/>
        </w:rPr>
        <w:t>3.1安装调试前，供应商自行到采购人处查勘安装现场。</w:t>
      </w:r>
    </w:p>
    <w:p w14:paraId="27AF5722">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rPr>
      </w:pPr>
      <w:r>
        <w:rPr>
          <w:rFonts w:hint="eastAsia"/>
        </w:rPr>
        <w:t>3.2安装调试所用管线及材料，均须符合国家、省市、行业的相关规定及要求。</w:t>
      </w:r>
    </w:p>
    <w:p w14:paraId="46D17C4E">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rPr>
      </w:pPr>
      <w:r>
        <w:rPr>
          <w:rFonts w:hint="eastAsia"/>
        </w:rPr>
        <w:t>3.3若安装过程中对现场环境及设施造成损坏，供应商须进行恢复。</w:t>
      </w:r>
    </w:p>
    <w:p w14:paraId="0E0122EC">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rPr>
      </w:pPr>
      <w:r>
        <w:rPr>
          <w:rFonts w:hint="eastAsia"/>
        </w:rPr>
        <w:t>3.4安装调试的费用包含在供应商的投标总价中，采购人不另行支付任何费用。</w:t>
      </w:r>
    </w:p>
    <w:p w14:paraId="07820EE6">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rPr>
      </w:pPr>
      <w:r>
        <w:rPr>
          <w:rFonts w:hint="eastAsia"/>
        </w:rPr>
        <w:t>4.付款方式及时间：验收合格后，支付合同金额的</w:t>
      </w:r>
      <w:r>
        <w:rPr>
          <w:rFonts w:hint="eastAsia"/>
          <w:lang w:val="en-US" w:eastAsia="zh-CN"/>
        </w:rPr>
        <w:t>10</w:t>
      </w:r>
      <w:r>
        <w:rPr>
          <w:rFonts w:hint="eastAsia"/>
        </w:rPr>
        <w:t>0%。付款前，</w:t>
      </w:r>
      <w:r>
        <w:rPr>
          <w:rFonts w:hint="eastAsia"/>
          <w:lang w:val="en-US" w:eastAsia="zh-CN"/>
        </w:rPr>
        <w:t>成交</w:t>
      </w:r>
      <w:r>
        <w:rPr>
          <w:rFonts w:hint="eastAsia"/>
        </w:rPr>
        <w:t>供应商须提供合法有效完整的完税发票，采购人在收到发票后10个工作日内支付相应款项。若</w:t>
      </w:r>
      <w:r>
        <w:rPr>
          <w:rFonts w:hint="eastAsia"/>
          <w:lang w:val="en-US" w:eastAsia="zh-CN"/>
        </w:rPr>
        <w:t>成交</w:t>
      </w:r>
      <w:r>
        <w:rPr>
          <w:rFonts w:hint="eastAsia"/>
        </w:rPr>
        <w:t>供应商未按采购人要求提供或迟延提供发票及相关支付凭证材料，则采购人不承担任何违约责任。</w:t>
      </w:r>
    </w:p>
    <w:p w14:paraId="1797C293">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rPr>
      </w:pPr>
      <w:r>
        <w:rPr>
          <w:rFonts w:hint="eastAsia"/>
        </w:rPr>
        <w:t>5.质保期：</w:t>
      </w:r>
      <w:r>
        <w:rPr>
          <w:rFonts w:hint="eastAsia"/>
          <w:lang w:val="en-US" w:eastAsia="zh-CN"/>
        </w:rPr>
        <w:t>自验收合格之日起3年</w:t>
      </w:r>
      <w:r>
        <w:rPr>
          <w:rFonts w:hint="eastAsia"/>
        </w:rPr>
        <w:t>。</w:t>
      </w:r>
    </w:p>
    <w:p w14:paraId="657451DA">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rPr>
      </w:pPr>
      <w:r>
        <w:rPr>
          <w:rFonts w:hint="eastAsia"/>
        </w:rPr>
        <w:t>6.本项目履约期间，所发生的一切安全责任事故均由供应商承担全部责任。</w:t>
      </w:r>
    </w:p>
    <w:p w14:paraId="0856FF46">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rPr>
      </w:pPr>
      <w:r>
        <w:rPr>
          <w:rFonts w:hint="eastAsia"/>
        </w:rPr>
        <w:t>7.验收要求：</w:t>
      </w:r>
    </w:p>
    <w:p w14:paraId="5BD40AB6">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rPr>
      </w:pPr>
      <w:r>
        <w:rPr>
          <w:rFonts w:hint="eastAsia"/>
          <w:lang w:val="en-US" w:eastAsia="zh-CN"/>
        </w:rPr>
        <w:t>7.1</w:t>
      </w:r>
      <w:r>
        <w:rPr>
          <w:rFonts w:hint="eastAsia"/>
        </w:rPr>
        <w:t>验收办法：参照《财政部关于进一步加强政府采购需求和履约验收管理的指导意见》（财库〔2016〕205号）、《政府采购需求管理办法》（财库〔2021〕22号）等相关规定进行验收。</w:t>
      </w:r>
    </w:p>
    <w:p w14:paraId="052D9CF2">
      <w:pPr>
        <w:pStyle w:val="6"/>
        <w:keepNext w:val="0"/>
        <w:keepLines w:val="0"/>
        <w:pageBreakBefore w:val="0"/>
        <w:widowControl w:val="0"/>
        <w:kinsoku/>
        <w:wordWrap/>
        <w:overflowPunct/>
        <w:topLinePunct w:val="0"/>
        <w:autoSpaceDE/>
        <w:autoSpaceDN/>
        <w:bidi w:val="0"/>
        <w:adjustRightInd/>
        <w:spacing w:line="460" w:lineRule="exact"/>
        <w:textAlignment w:val="auto"/>
        <w:rPr>
          <w:rFonts w:hint="eastAsia"/>
        </w:rPr>
      </w:pPr>
      <w:r>
        <w:rPr>
          <w:rFonts w:hint="eastAsia"/>
          <w:lang w:val="en-US" w:eastAsia="zh-CN"/>
        </w:rPr>
        <w:t>7.2</w:t>
      </w:r>
      <w:r>
        <w:rPr>
          <w:rFonts w:hint="eastAsia"/>
        </w:rPr>
        <w:t>验收标准：按国家相关规定及比</w:t>
      </w:r>
      <w:r>
        <w:rPr>
          <w:rFonts w:hint="eastAsia"/>
          <w:lang w:val="en-US" w:eastAsia="zh-CN"/>
        </w:rPr>
        <w:t>询价</w:t>
      </w:r>
      <w:r>
        <w:rPr>
          <w:rFonts w:hint="eastAsia"/>
        </w:rPr>
        <w:t>件要求、供应商响应文件、合同约定标准进行验收。</w:t>
      </w:r>
    </w:p>
    <w:p w14:paraId="6204AC24">
      <w:pPr>
        <w:keepNext w:val="0"/>
        <w:keepLines w:val="0"/>
        <w:pageBreakBefore w:val="0"/>
        <w:widowControl w:val="0"/>
        <w:kinsoku/>
        <w:wordWrap/>
        <w:overflowPunct/>
        <w:topLinePunct w:val="0"/>
        <w:autoSpaceDE/>
        <w:autoSpaceDN/>
        <w:bidi w:val="0"/>
        <w:adjustRightInd/>
        <w:spacing w:line="460" w:lineRule="exact"/>
        <w:textAlignment w:val="auto"/>
        <w:rPr>
          <w:rFonts w:hint="eastAsia"/>
        </w:rPr>
      </w:pPr>
      <w:r>
        <w:rPr>
          <w:rFonts w:hint="eastAsia"/>
        </w:rPr>
        <w:br w:type="page"/>
      </w:r>
    </w:p>
    <w:p w14:paraId="080F44FE">
      <w:pPr>
        <w:pStyle w:val="2"/>
        <w:bidi w:val="0"/>
        <w:rPr>
          <w:rFonts w:hint="eastAsia"/>
        </w:rPr>
      </w:pPr>
      <w:r>
        <w:rPr>
          <w:rFonts w:hint="eastAsia"/>
          <w:lang w:val="en-US" w:eastAsia="zh-CN"/>
        </w:rPr>
        <w:t>八</w:t>
      </w:r>
      <w:r>
        <w:rPr>
          <w:rFonts w:hint="eastAsia"/>
        </w:rPr>
        <w:t>、承诺函</w:t>
      </w:r>
    </w:p>
    <w:p w14:paraId="57F6543C">
      <w:pPr>
        <w:pStyle w:val="6"/>
        <w:bidi w:val="0"/>
        <w:rPr>
          <w:rFonts w:hint="eastAsia"/>
        </w:rPr>
      </w:pPr>
    </w:p>
    <w:p w14:paraId="2E533176">
      <w:pPr>
        <w:pStyle w:val="6"/>
        <w:keepNext w:val="0"/>
        <w:keepLines w:val="0"/>
        <w:pageBreakBefore w:val="0"/>
        <w:widowControl w:val="0"/>
        <w:kinsoku/>
        <w:overflowPunct/>
        <w:topLinePunct w:val="0"/>
        <w:autoSpaceDE/>
        <w:autoSpaceDN/>
        <w:bidi w:val="0"/>
        <w:adjustRightInd/>
        <w:snapToGrid w:val="0"/>
        <w:spacing w:line="460" w:lineRule="exact"/>
        <w:ind w:left="0" w:leftChars="0" w:firstLine="0" w:firstLineChars="0"/>
        <w:textAlignment w:val="auto"/>
        <w:rPr>
          <w:rFonts w:hint="eastAsia"/>
        </w:rPr>
      </w:pPr>
      <w:r>
        <w:rPr>
          <w:rFonts w:hint="eastAsia"/>
        </w:rPr>
        <w:t>成都市新都区第三人民医院：</w:t>
      </w:r>
    </w:p>
    <w:p w14:paraId="6903DABE">
      <w:pPr>
        <w:pStyle w:val="6"/>
        <w:keepNext w:val="0"/>
        <w:keepLines w:val="0"/>
        <w:pageBreakBefore w:val="0"/>
        <w:widowControl w:val="0"/>
        <w:kinsoku/>
        <w:overflowPunct/>
        <w:topLinePunct w:val="0"/>
        <w:autoSpaceDE/>
        <w:autoSpaceDN/>
        <w:bidi w:val="0"/>
        <w:adjustRightInd/>
        <w:snapToGrid w:val="0"/>
        <w:spacing w:line="460" w:lineRule="exact"/>
        <w:textAlignment w:val="auto"/>
        <w:rPr>
          <w:rFonts w:hint="eastAsia"/>
        </w:rPr>
      </w:pPr>
      <w:r>
        <w:rPr>
          <w:rFonts w:hint="eastAsia"/>
        </w:rPr>
        <w:t>根据贵单位</w:t>
      </w:r>
      <w:r>
        <w:rPr>
          <w:rFonts w:hint="eastAsia"/>
          <w:u w:val="single"/>
        </w:rPr>
        <w:t xml:space="preserve">                       </w:t>
      </w:r>
      <w:r>
        <w:rPr>
          <w:rFonts w:hint="eastAsia"/>
        </w:rPr>
        <w:t>项目，我公司作为本次采购项目的供应商，根据</w:t>
      </w:r>
      <w:r>
        <w:rPr>
          <w:rFonts w:hint="eastAsia"/>
          <w:lang w:val="en-US" w:eastAsia="zh-CN"/>
        </w:rPr>
        <w:t>询价</w:t>
      </w:r>
      <w:r>
        <w:rPr>
          <w:rFonts w:hint="eastAsia"/>
        </w:rPr>
        <w:t>文件要求，现郑重承诺如下：</w:t>
      </w:r>
    </w:p>
    <w:p w14:paraId="451429E8">
      <w:pPr>
        <w:pStyle w:val="6"/>
        <w:keepNext w:val="0"/>
        <w:keepLines w:val="0"/>
        <w:pageBreakBefore w:val="0"/>
        <w:widowControl w:val="0"/>
        <w:kinsoku/>
        <w:overflowPunct/>
        <w:topLinePunct w:val="0"/>
        <w:autoSpaceDE/>
        <w:autoSpaceDN/>
        <w:bidi w:val="0"/>
        <w:adjustRightInd/>
        <w:snapToGrid w:val="0"/>
        <w:spacing w:line="460" w:lineRule="exact"/>
        <w:textAlignment w:val="auto"/>
        <w:rPr>
          <w:rFonts w:hint="eastAsia"/>
        </w:rPr>
      </w:pPr>
      <w:r>
        <w:rPr>
          <w:rFonts w:hint="eastAsia"/>
        </w:rPr>
        <w:t>一、具备本项目规定的条件：</w:t>
      </w:r>
    </w:p>
    <w:p w14:paraId="3A1BFDE9">
      <w:pPr>
        <w:pStyle w:val="6"/>
        <w:keepNext w:val="0"/>
        <w:keepLines w:val="0"/>
        <w:pageBreakBefore w:val="0"/>
        <w:widowControl w:val="0"/>
        <w:kinsoku/>
        <w:overflowPunct/>
        <w:topLinePunct w:val="0"/>
        <w:autoSpaceDE/>
        <w:autoSpaceDN/>
        <w:bidi w:val="0"/>
        <w:adjustRightInd/>
        <w:snapToGrid w:val="0"/>
        <w:spacing w:line="460" w:lineRule="exact"/>
        <w:textAlignment w:val="auto"/>
        <w:rPr>
          <w:rFonts w:hint="eastAsia"/>
        </w:rPr>
      </w:pPr>
      <w:r>
        <w:rPr>
          <w:rFonts w:hint="eastAsia"/>
        </w:rPr>
        <w:t>（一）具有独立承担民事责任的能力；</w:t>
      </w:r>
    </w:p>
    <w:p w14:paraId="4BC0EFF8">
      <w:pPr>
        <w:pStyle w:val="6"/>
        <w:keepNext w:val="0"/>
        <w:keepLines w:val="0"/>
        <w:pageBreakBefore w:val="0"/>
        <w:widowControl w:val="0"/>
        <w:kinsoku/>
        <w:overflowPunct/>
        <w:topLinePunct w:val="0"/>
        <w:autoSpaceDE/>
        <w:autoSpaceDN/>
        <w:bidi w:val="0"/>
        <w:adjustRightInd/>
        <w:snapToGrid w:val="0"/>
        <w:spacing w:line="460" w:lineRule="exact"/>
        <w:textAlignment w:val="auto"/>
        <w:rPr>
          <w:rFonts w:hint="eastAsia"/>
        </w:rPr>
      </w:pPr>
      <w:r>
        <w:rPr>
          <w:rFonts w:hint="eastAsia"/>
        </w:rPr>
        <w:t>（二）具有良好的商业信誉和健全的财务会计制度；</w:t>
      </w:r>
    </w:p>
    <w:p w14:paraId="3D23A526">
      <w:pPr>
        <w:pStyle w:val="6"/>
        <w:keepNext w:val="0"/>
        <w:keepLines w:val="0"/>
        <w:pageBreakBefore w:val="0"/>
        <w:widowControl w:val="0"/>
        <w:kinsoku/>
        <w:overflowPunct/>
        <w:topLinePunct w:val="0"/>
        <w:autoSpaceDE/>
        <w:autoSpaceDN/>
        <w:bidi w:val="0"/>
        <w:adjustRightInd/>
        <w:snapToGrid w:val="0"/>
        <w:spacing w:line="460" w:lineRule="exact"/>
        <w:textAlignment w:val="auto"/>
        <w:rPr>
          <w:rFonts w:hint="eastAsia"/>
        </w:rPr>
      </w:pPr>
      <w:r>
        <w:rPr>
          <w:rFonts w:hint="eastAsia"/>
        </w:rPr>
        <w:t>（三）具有履行合同所必需的设备和专业技术能力；</w:t>
      </w:r>
    </w:p>
    <w:p w14:paraId="64842F2F">
      <w:pPr>
        <w:pStyle w:val="6"/>
        <w:keepNext w:val="0"/>
        <w:keepLines w:val="0"/>
        <w:pageBreakBefore w:val="0"/>
        <w:widowControl w:val="0"/>
        <w:kinsoku/>
        <w:overflowPunct/>
        <w:topLinePunct w:val="0"/>
        <w:autoSpaceDE/>
        <w:autoSpaceDN/>
        <w:bidi w:val="0"/>
        <w:adjustRightInd/>
        <w:snapToGrid w:val="0"/>
        <w:spacing w:line="460" w:lineRule="exact"/>
        <w:textAlignment w:val="auto"/>
        <w:rPr>
          <w:rFonts w:hint="eastAsia"/>
        </w:rPr>
      </w:pPr>
      <w:r>
        <w:rPr>
          <w:rFonts w:hint="eastAsia"/>
        </w:rPr>
        <w:t>（四）有依法缴纳税收和社会保障资金的良好记录；</w:t>
      </w:r>
    </w:p>
    <w:p w14:paraId="1BE7DB45">
      <w:pPr>
        <w:pStyle w:val="6"/>
        <w:keepNext w:val="0"/>
        <w:keepLines w:val="0"/>
        <w:pageBreakBefore w:val="0"/>
        <w:widowControl w:val="0"/>
        <w:kinsoku/>
        <w:overflowPunct/>
        <w:topLinePunct w:val="0"/>
        <w:autoSpaceDE/>
        <w:autoSpaceDN/>
        <w:bidi w:val="0"/>
        <w:adjustRightInd/>
        <w:snapToGrid w:val="0"/>
        <w:spacing w:line="460" w:lineRule="exact"/>
        <w:textAlignment w:val="auto"/>
        <w:rPr>
          <w:rFonts w:hint="eastAsia"/>
        </w:rPr>
      </w:pPr>
      <w:r>
        <w:rPr>
          <w:rFonts w:hint="eastAsia"/>
        </w:rPr>
        <w:t>（五）参加采购活动前三年内，在经营活动中没有重大违法记录；</w:t>
      </w:r>
    </w:p>
    <w:p w14:paraId="3ADF2AA2">
      <w:pPr>
        <w:pStyle w:val="6"/>
        <w:keepNext w:val="0"/>
        <w:keepLines w:val="0"/>
        <w:pageBreakBefore w:val="0"/>
        <w:widowControl w:val="0"/>
        <w:kinsoku/>
        <w:overflowPunct/>
        <w:topLinePunct w:val="0"/>
        <w:autoSpaceDE/>
        <w:autoSpaceDN/>
        <w:bidi w:val="0"/>
        <w:adjustRightInd/>
        <w:snapToGrid w:val="0"/>
        <w:spacing w:line="460" w:lineRule="exact"/>
        <w:textAlignment w:val="auto"/>
        <w:rPr>
          <w:rFonts w:hint="eastAsia"/>
        </w:rPr>
      </w:pPr>
      <w:r>
        <w:rPr>
          <w:rFonts w:hint="eastAsia"/>
        </w:rPr>
        <w:t>（六）法律、行政法规规定的其他条件；</w:t>
      </w:r>
    </w:p>
    <w:p w14:paraId="4D7E25B4">
      <w:pPr>
        <w:pStyle w:val="6"/>
        <w:keepNext w:val="0"/>
        <w:keepLines w:val="0"/>
        <w:pageBreakBefore w:val="0"/>
        <w:widowControl w:val="0"/>
        <w:kinsoku/>
        <w:overflowPunct/>
        <w:topLinePunct w:val="0"/>
        <w:autoSpaceDE/>
        <w:autoSpaceDN/>
        <w:bidi w:val="0"/>
        <w:adjustRightInd/>
        <w:snapToGrid w:val="0"/>
        <w:spacing w:line="460" w:lineRule="exact"/>
        <w:textAlignment w:val="auto"/>
        <w:rPr>
          <w:rFonts w:hint="eastAsia"/>
        </w:rPr>
      </w:pPr>
      <w:r>
        <w:rPr>
          <w:rFonts w:hint="eastAsia"/>
        </w:rPr>
        <w:t>（七）公司及现任法定代表人、主要负责人没有行贿犯罪记录；</w:t>
      </w:r>
    </w:p>
    <w:p w14:paraId="0F58D3F6">
      <w:pPr>
        <w:pStyle w:val="6"/>
        <w:keepNext w:val="0"/>
        <w:keepLines w:val="0"/>
        <w:pageBreakBefore w:val="0"/>
        <w:widowControl w:val="0"/>
        <w:kinsoku/>
        <w:overflowPunct/>
        <w:topLinePunct w:val="0"/>
        <w:autoSpaceDE/>
        <w:autoSpaceDN/>
        <w:bidi w:val="0"/>
        <w:adjustRightInd/>
        <w:snapToGrid w:val="0"/>
        <w:spacing w:line="460" w:lineRule="exact"/>
        <w:textAlignment w:val="auto"/>
        <w:rPr>
          <w:rFonts w:hint="eastAsia"/>
        </w:rPr>
      </w:pPr>
      <w:r>
        <w:rPr>
          <w:rFonts w:hint="eastAsia"/>
        </w:rPr>
        <w:t>（八）参加本次采购活动，不存在与单位负责人为同一人或者存在直接控股、管理关系的其他供应商参与同一合同项下的采购活动的行为。</w:t>
      </w:r>
    </w:p>
    <w:p w14:paraId="71DF51DF">
      <w:pPr>
        <w:pStyle w:val="6"/>
        <w:keepNext w:val="0"/>
        <w:keepLines w:val="0"/>
        <w:pageBreakBefore w:val="0"/>
        <w:widowControl w:val="0"/>
        <w:kinsoku/>
        <w:overflowPunct/>
        <w:topLinePunct w:val="0"/>
        <w:autoSpaceDE/>
        <w:autoSpaceDN/>
        <w:bidi w:val="0"/>
        <w:adjustRightInd/>
        <w:snapToGrid w:val="0"/>
        <w:spacing w:line="460" w:lineRule="exact"/>
        <w:textAlignment w:val="auto"/>
        <w:rPr>
          <w:rFonts w:hint="eastAsia"/>
        </w:rPr>
      </w:pPr>
      <w:r>
        <w:rPr>
          <w:rFonts w:hint="eastAsia"/>
        </w:rPr>
        <w:t>二、完全接受和满足本项目</w:t>
      </w:r>
      <w:r>
        <w:rPr>
          <w:rFonts w:hint="eastAsia"/>
          <w:lang w:val="en-US" w:eastAsia="zh-CN"/>
        </w:rPr>
        <w:t>询价</w:t>
      </w:r>
      <w:r>
        <w:rPr>
          <w:rFonts w:hint="eastAsia"/>
        </w:rPr>
        <w:t>文件中规定的实质性要求，如对</w:t>
      </w:r>
      <w:r>
        <w:rPr>
          <w:rFonts w:hint="eastAsia"/>
          <w:lang w:val="en-US" w:eastAsia="zh-CN"/>
        </w:rPr>
        <w:t>询价</w:t>
      </w:r>
      <w:r>
        <w:rPr>
          <w:rFonts w:hint="eastAsia"/>
        </w:rPr>
        <w:t>文件有异议，已经在递交响应文件截止时间前依法进行维权救济，不存在对</w:t>
      </w:r>
      <w:r>
        <w:rPr>
          <w:rFonts w:hint="eastAsia"/>
          <w:lang w:val="en-US" w:eastAsia="zh-CN"/>
        </w:rPr>
        <w:t>询价</w:t>
      </w:r>
      <w:r>
        <w:rPr>
          <w:rFonts w:hint="eastAsia"/>
        </w:rPr>
        <w:t>文件有异议的同时又参加</w:t>
      </w:r>
      <w:r>
        <w:rPr>
          <w:rFonts w:hint="eastAsia"/>
          <w:lang w:val="en-US" w:eastAsia="zh-CN"/>
        </w:rPr>
        <w:t>询价</w:t>
      </w:r>
      <w:r>
        <w:rPr>
          <w:rFonts w:hint="eastAsia"/>
        </w:rPr>
        <w:t>以求侥幸成交或者为实现其他非法目的的行为。</w:t>
      </w:r>
    </w:p>
    <w:p w14:paraId="394A0563">
      <w:pPr>
        <w:pStyle w:val="6"/>
        <w:keepNext w:val="0"/>
        <w:keepLines w:val="0"/>
        <w:pageBreakBefore w:val="0"/>
        <w:widowControl w:val="0"/>
        <w:kinsoku/>
        <w:overflowPunct/>
        <w:topLinePunct w:val="0"/>
        <w:autoSpaceDE/>
        <w:autoSpaceDN/>
        <w:bidi w:val="0"/>
        <w:adjustRightInd/>
        <w:snapToGrid w:val="0"/>
        <w:spacing w:line="460" w:lineRule="exact"/>
        <w:textAlignment w:val="auto"/>
        <w:rPr>
          <w:rFonts w:hint="eastAsia"/>
        </w:rPr>
      </w:pPr>
      <w:r>
        <w:rPr>
          <w:rFonts w:hint="eastAsia"/>
        </w:rPr>
        <w:t>三、我单位不属于国家相关法律法规及制度规定的禁止参加本次采购活动的供应商。</w:t>
      </w:r>
    </w:p>
    <w:p w14:paraId="5BD6F21E">
      <w:pPr>
        <w:pStyle w:val="6"/>
        <w:keepNext w:val="0"/>
        <w:keepLines w:val="0"/>
        <w:pageBreakBefore w:val="0"/>
        <w:widowControl w:val="0"/>
        <w:kinsoku/>
        <w:overflowPunct/>
        <w:topLinePunct w:val="0"/>
        <w:autoSpaceDE/>
        <w:autoSpaceDN/>
        <w:bidi w:val="0"/>
        <w:adjustRightInd/>
        <w:snapToGrid w:val="0"/>
        <w:spacing w:line="460" w:lineRule="exact"/>
        <w:textAlignment w:val="auto"/>
        <w:rPr>
          <w:rFonts w:hint="eastAsia"/>
        </w:rPr>
      </w:pPr>
      <w:r>
        <w:rPr>
          <w:rFonts w:hint="eastAsia"/>
        </w:rPr>
        <w:t>四、我单位保证按照</w:t>
      </w:r>
      <w:r>
        <w:rPr>
          <w:rFonts w:hint="eastAsia"/>
          <w:lang w:val="en-US" w:eastAsia="zh-CN"/>
        </w:rPr>
        <w:t>询价</w:t>
      </w:r>
      <w:r>
        <w:rPr>
          <w:rFonts w:hint="eastAsia"/>
        </w:rPr>
        <w:t>文件要求提供的文件和说明是真实、准确的，并愿意提供贵单位可能另外要求的，与</w:t>
      </w:r>
      <w:r>
        <w:rPr>
          <w:rFonts w:hint="eastAsia"/>
          <w:lang w:val="en-US" w:eastAsia="zh-CN"/>
        </w:rPr>
        <w:t>询价</w:t>
      </w:r>
      <w:r>
        <w:rPr>
          <w:rFonts w:hint="eastAsia"/>
        </w:rPr>
        <w:t>有关的文件资料，并保证其真实、准确。</w:t>
      </w:r>
    </w:p>
    <w:p w14:paraId="0DC996A7">
      <w:pPr>
        <w:pStyle w:val="6"/>
        <w:keepNext w:val="0"/>
        <w:keepLines w:val="0"/>
        <w:pageBreakBefore w:val="0"/>
        <w:widowControl w:val="0"/>
        <w:kinsoku/>
        <w:overflowPunct/>
        <w:topLinePunct w:val="0"/>
        <w:autoSpaceDE/>
        <w:autoSpaceDN/>
        <w:bidi w:val="0"/>
        <w:adjustRightInd/>
        <w:snapToGrid w:val="0"/>
        <w:spacing w:line="460" w:lineRule="exact"/>
        <w:textAlignment w:val="auto"/>
        <w:rPr>
          <w:rFonts w:hint="eastAsia"/>
        </w:rPr>
      </w:pPr>
    </w:p>
    <w:p w14:paraId="74C3E199">
      <w:pPr>
        <w:pStyle w:val="6"/>
        <w:keepNext w:val="0"/>
        <w:keepLines w:val="0"/>
        <w:pageBreakBefore w:val="0"/>
        <w:widowControl w:val="0"/>
        <w:kinsoku/>
        <w:overflowPunct/>
        <w:topLinePunct w:val="0"/>
        <w:autoSpaceDE/>
        <w:autoSpaceDN/>
        <w:bidi w:val="0"/>
        <w:adjustRightInd/>
        <w:snapToGrid w:val="0"/>
        <w:spacing w:line="460" w:lineRule="exact"/>
        <w:textAlignment w:val="auto"/>
        <w:rPr>
          <w:rFonts w:hint="eastAsia"/>
        </w:rPr>
      </w:pPr>
    </w:p>
    <w:p w14:paraId="20B02DDA">
      <w:pPr>
        <w:pStyle w:val="6"/>
        <w:keepNext w:val="0"/>
        <w:keepLines w:val="0"/>
        <w:pageBreakBefore w:val="0"/>
        <w:widowControl w:val="0"/>
        <w:kinsoku/>
        <w:overflowPunct/>
        <w:topLinePunct w:val="0"/>
        <w:autoSpaceDE/>
        <w:autoSpaceDN/>
        <w:bidi w:val="0"/>
        <w:adjustRightInd/>
        <w:snapToGrid w:val="0"/>
        <w:spacing w:line="460" w:lineRule="exact"/>
        <w:textAlignment w:val="auto"/>
        <w:rPr>
          <w:rFonts w:hint="eastAsia"/>
        </w:rPr>
      </w:pPr>
    </w:p>
    <w:p w14:paraId="3C59218B">
      <w:pPr>
        <w:pStyle w:val="6"/>
        <w:keepNext w:val="0"/>
        <w:keepLines w:val="0"/>
        <w:pageBreakBefore w:val="0"/>
        <w:widowControl w:val="0"/>
        <w:kinsoku/>
        <w:wordWrap w:val="0"/>
        <w:overflowPunct/>
        <w:topLinePunct w:val="0"/>
        <w:autoSpaceDE/>
        <w:autoSpaceDN/>
        <w:bidi w:val="0"/>
        <w:adjustRightInd/>
        <w:snapToGrid w:val="0"/>
        <w:spacing w:line="460" w:lineRule="exact"/>
        <w:jc w:val="right"/>
        <w:textAlignment w:val="auto"/>
        <w:rPr>
          <w:rFonts w:hint="default" w:eastAsia="方正仿宋简体"/>
          <w:lang w:val="en-US" w:eastAsia="zh-CN"/>
        </w:rPr>
      </w:pPr>
      <w:r>
        <w:rPr>
          <w:rFonts w:hint="eastAsia"/>
        </w:rPr>
        <w:t>供应商名称</w:t>
      </w:r>
      <w:r>
        <w:rPr>
          <w:rFonts w:hint="eastAsia"/>
          <w:lang w:eastAsia="zh-CN"/>
        </w:rPr>
        <w:t>（</w:t>
      </w:r>
      <w:r>
        <w:rPr>
          <w:rFonts w:hint="eastAsia"/>
        </w:rPr>
        <w:t>公章</w:t>
      </w:r>
      <w:r>
        <w:rPr>
          <w:rFonts w:hint="eastAsia"/>
          <w:lang w:eastAsia="zh-CN"/>
        </w:rPr>
        <w:t>）</w:t>
      </w:r>
      <w:r>
        <w:rPr>
          <w:rFonts w:hint="eastAsia"/>
        </w:rPr>
        <w:t>：</w:t>
      </w:r>
      <w:r>
        <w:rPr>
          <w:rFonts w:hint="eastAsia"/>
          <w:lang w:val="en-US" w:eastAsia="zh-CN"/>
        </w:rPr>
        <w:t xml:space="preserve">                    </w:t>
      </w:r>
    </w:p>
    <w:p w14:paraId="20ED8724">
      <w:pPr>
        <w:pStyle w:val="6"/>
        <w:keepNext w:val="0"/>
        <w:keepLines w:val="0"/>
        <w:pageBreakBefore w:val="0"/>
        <w:widowControl w:val="0"/>
        <w:kinsoku/>
        <w:wordWrap w:val="0"/>
        <w:overflowPunct/>
        <w:topLinePunct w:val="0"/>
        <w:autoSpaceDE/>
        <w:autoSpaceDN/>
        <w:bidi w:val="0"/>
        <w:adjustRightInd/>
        <w:snapToGrid w:val="0"/>
        <w:spacing w:line="460" w:lineRule="exact"/>
        <w:jc w:val="right"/>
        <w:textAlignment w:val="auto"/>
        <w:rPr>
          <w:rFonts w:hint="default" w:eastAsia="方正仿宋简体"/>
          <w:lang w:val="en-US" w:eastAsia="zh-CN"/>
        </w:rPr>
      </w:pPr>
      <w:r>
        <w:rPr>
          <w:rFonts w:hint="eastAsia"/>
        </w:rPr>
        <w:t>法定代表人或授权代表（签字）：</w:t>
      </w:r>
      <w:r>
        <w:rPr>
          <w:rFonts w:hint="eastAsia"/>
          <w:lang w:val="en-US" w:eastAsia="zh-CN"/>
        </w:rPr>
        <w:t xml:space="preserve">          </w:t>
      </w:r>
    </w:p>
    <w:p w14:paraId="4033B941">
      <w:pPr>
        <w:pStyle w:val="6"/>
        <w:keepNext w:val="0"/>
        <w:keepLines w:val="0"/>
        <w:pageBreakBefore w:val="0"/>
        <w:widowControl w:val="0"/>
        <w:kinsoku/>
        <w:wordWrap w:val="0"/>
        <w:overflowPunct/>
        <w:topLinePunct w:val="0"/>
        <w:autoSpaceDE/>
        <w:autoSpaceDN/>
        <w:bidi w:val="0"/>
        <w:adjustRightInd/>
        <w:snapToGrid w:val="0"/>
        <w:spacing w:line="460" w:lineRule="exact"/>
        <w:jc w:val="right"/>
        <w:textAlignment w:val="auto"/>
        <w:rPr>
          <w:rFonts w:hint="eastAsia"/>
          <w:lang w:val="en-US" w:eastAsia="zh-CN"/>
        </w:rPr>
      </w:pPr>
      <w:r>
        <w:rPr>
          <w:rFonts w:hint="eastAsia"/>
        </w:rPr>
        <w:t>年    月   日</w:t>
      </w:r>
      <w:r>
        <w:rPr>
          <w:rFonts w:hint="eastAsia"/>
          <w:lang w:val="en-US" w:eastAsia="zh-CN"/>
        </w:rPr>
        <w:t xml:space="preserve">          </w:t>
      </w:r>
    </w:p>
    <w:p w14:paraId="3C52D102">
      <w:pPr>
        <w:rPr>
          <w:rFonts w:hint="eastAsia"/>
          <w:lang w:val="en-US" w:eastAsia="zh-CN"/>
        </w:rPr>
      </w:pPr>
      <w:r>
        <w:rPr>
          <w:rFonts w:hint="eastAsia"/>
          <w:lang w:val="en-US" w:eastAsia="zh-CN"/>
        </w:rPr>
        <w:br w:type="page"/>
      </w:r>
    </w:p>
    <w:p w14:paraId="68AEF831">
      <w:pPr>
        <w:pStyle w:val="2"/>
        <w:bidi w:val="0"/>
        <w:rPr>
          <w:rFonts w:hint="eastAsia"/>
        </w:rPr>
      </w:pPr>
      <w:r>
        <w:rPr>
          <w:rFonts w:hint="eastAsia"/>
          <w:lang w:val="en-US" w:eastAsia="zh-CN"/>
        </w:rPr>
        <w:t>十</w:t>
      </w:r>
      <w:r>
        <w:rPr>
          <w:rFonts w:hint="eastAsia"/>
        </w:rPr>
        <w:t>、廉洁承诺书</w:t>
      </w:r>
    </w:p>
    <w:p w14:paraId="4F0CBECC">
      <w:pPr>
        <w:pStyle w:val="6"/>
        <w:bidi w:val="0"/>
        <w:rPr>
          <w:rFonts w:hint="eastAsia"/>
        </w:rPr>
      </w:pPr>
    </w:p>
    <w:p w14:paraId="6082DC4E">
      <w:pPr>
        <w:pStyle w:val="6"/>
        <w:keepNext w:val="0"/>
        <w:keepLines w:val="0"/>
        <w:pageBreakBefore w:val="0"/>
        <w:widowControl w:val="0"/>
        <w:kinsoku/>
        <w:overflowPunct/>
        <w:topLinePunct w:val="0"/>
        <w:autoSpaceDE/>
        <w:autoSpaceDN/>
        <w:bidi w:val="0"/>
        <w:adjustRightInd/>
        <w:snapToGrid w:val="0"/>
        <w:spacing w:line="460" w:lineRule="exact"/>
        <w:textAlignment w:val="auto"/>
        <w:rPr>
          <w:rFonts w:hint="eastAsia"/>
        </w:rPr>
      </w:pPr>
      <w:r>
        <w:rPr>
          <w:rFonts w:hint="eastAsia"/>
        </w:rPr>
        <w:t>为加强采购活动中的廉政建设，防止发生商业贿赂等违法违纪行为，保护国家、集体和当事人的合法权益，根据《中华人民共和国政府采购法》《中华人民共和国招标投标法》《中华人民共和国反不正当竞争法》和党风廉政建设及反腐败工作有关规定，我方自愿签订本承诺书，并严格执行。</w:t>
      </w:r>
    </w:p>
    <w:p w14:paraId="3FE0A8A4">
      <w:pPr>
        <w:pStyle w:val="6"/>
        <w:keepNext w:val="0"/>
        <w:keepLines w:val="0"/>
        <w:pageBreakBefore w:val="0"/>
        <w:widowControl w:val="0"/>
        <w:kinsoku/>
        <w:overflowPunct/>
        <w:topLinePunct w:val="0"/>
        <w:autoSpaceDE/>
        <w:autoSpaceDN/>
        <w:bidi w:val="0"/>
        <w:adjustRightInd/>
        <w:snapToGrid w:val="0"/>
        <w:spacing w:line="460" w:lineRule="exact"/>
        <w:textAlignment w:val="auto"/>
        <w:rPr>
          <w:rFonts w:hint="eastAsia"/>
        </w:rPr>
      </w:pPr>
      <w:r>
        <w:rPr>
          <w:rFonts w:hint="eastAsia"/>
        </w:rPr>
        <w:t>第一条 参与采购活动时，除具备采购文件规定的资格、资质要求外，我方还将严格遵守医院有关采购活动管理办法、有关法律、法规、政策以及国家、地方关于廉政建设的各项规定。</w:t>
      </w:r>
    </w:p>
    <w:p w14:paraId="0BDB1E7A">
      <w:pPr>
        <w:pStyle w:val="6"/>
        <w:keepNext w:val="0"/>
        <w:keepLines w:val="0"/>
        <w:pageBreakBefore w:val="0"/>
        <w:widowControl w:val="0"/>
        <w:kinsoku/>
        <w:overflowPunct/>
        <w:topLinePunct w:val="0"/>
        <w:autoSpaceDE/>
        <w:autoSpaceDN/>
        <w:bidi w:val="0"/>
        <w:adjustRightInd/>
        <w:snapToGrid w:val="0"/>
        <w:spacing w:line="460" w:lineRule="exact"/>
        <w:textAlignment w:val="auto"/>
        <w:rPr>
          <w:rFonts w:hint="eastAsia"/>
        </w:rPr>
      </w:pPr>
      <w:r>
        <w:rPr>
          <w:rFonts w:hint="eastAsia"/>
        </w:rPr>
        <w:t>第二条 遵循公开、公平、公正、诚实信用原则，不发生损害上述原则及各方当事人合法权益的不正当竞争行为。</w:t>
      </w:r>
    </w:p>
    <w:p w14:paraId="1B82731B">
      <w:pPr>
        <w:pStyle w:val="6"/>
        <w:keepNext w:val="0"/>
        <w:keepLines w:val="0"/>
        <w:pageBreakBefore w:val="0"/>
        <w:widowControl w:val="0"/>
        <w:kinsoku/>
        <w:overflowPunct/>
        <w:topLinePunct w:val="0"/>
        <w:autoSpaceDE/>
        <w:autoSpaceDN/>
        <w:bidi w:val="0"/>
        <w:adjustRightInd/>
        <w:snapToGrid w:val="0"/>
        <w:spacing w:line="460" w:lineRule="exact"/>
        <w:textAlignment w:val="auto"/>
        <w:rPr>
          <w:rFonts w:hint="eastAsia"/>
        </w:rPr>
      </w:pPr>
      <w:r>
        <w:rPr>
          <w:rFonts w:hint="eastAsia"/>
        </w:rPr>
        <w:t>第三条 与采购各方当事人保持正常的业务交往，不向采购人、采购代理机构、监督机构、评审专家、工作人员及其他参与采购活动的人员提供不正当利益。主要有：</w:t>
      </w:r>
    </w:p>
    <w:p w14:paraId="3704DFD4">
      <w:pPr>
        <w:pStyle w:val="6"/>
        <w:keepNext w:val="0"/>
        <w:keepLines w:val="0"/>
        <w:pageBreakBefore w:val="0"/>
        <w:widowControl w:val="0"/>
        <w:kinsoku/>
        <w:overflowPunct/>
        <w:topLinePunct w:val="0"/>
        <w:autoSpaceDE/>
        <w:autoSpaceDN/>
        <w:bidi w:val="0"/>
        <w:adjustRightInd/>
        <w:snapToGrid w:val="0"/>
        <w:spacing w:line="460" w:lineRule="exact"/>
        <w:textAlignment w:val="auto"/>
        <w:rPr>
          <w:rFonts w:hint="eastAsia"/>
        </w:rPr>
      </w:pPr>
      <w:r>
        <w:rPr>
          <w:rFonts w:hint="eastAsia"/>
        </w:rPr>
        <w:t>（一）不向上述人员赠送礼金、有价证券、贵重物品及回扣、好处费、感谢费等。</w:t>
      </w:r>
    </w:p>
    <w:p w14:paraId="5BC0BA85">
      <w:pPr>
        <w:pStyle w:val="6"/>
        <w:keepNext w:val="0"/>
        <w:keepLines w:val="0"/>
        <w:pageBreakBefore w:val="0"/>
        <w:widowControl w:val="0"/>
        <w:kinsoku/>
        <w:overflowPunct/>
        <w:topLinePunct w:val="0"/>
        <w:autoSpaceDE/>
        <w:autoSpaceDN/>
        <w:bidi w:val="0"/>
        <w:adjustRightInd/>
        <w:snapToGrid w:val="0"/>
        <w:spacing w:line="460" w:lineRule="exact"/>
        <w:textAlignment w:val="auto"/>
        <w:rPr>
          <w:rFonts w:hint="eastAsia"/>
        </w:rPr>
      </w:pPr>
      <w:r>
        <w:rPr>
          <w:rFonts w:hint="eastAsia"/>
        </w:rPr>
        <w:t>（二）不为上述人员或单位报销应由对方支付的费用。</w:t>
      </w:r>
    </w:p>
    <w:p w14:paraId="585D6E89">
      <w:pPr>
        <w:pStyle w:val="6"/>
        <w:keepNext w:val="0"/>
        <w:keepLines w:val="0"/>
        <w:pageBreakBefore w:val="0"/>
        <w:widowControl w:val="0"/>
        <w:kinsoku/>
        <w:overflowPunct/>
        <w:topLinePunct w:val="0"/>
        <w:autoSpaceDE/>
        <w:autoSpaceDN/>
        <w:bidi w:val="0"/>
        <w:adjustRightInd/>
        <w:snapToGrid w:val="0"/>
        <w:spacing w:line="460" w:lineRule="exact"/>
        <w:textAlignment w:val="auto"/>
        <w:rPr>
          <w:rFonts w:hint="eastAsia"/>
        </w:rPr>
      </w:pPr>
      <w:r>
        <w:rPr>
          <w:rFonts w:hint="eastAsia"/>
        </w:rPr>
        <w:t>（三）不为上述人员装修住房、婚丧嫁娶、配偶子女的工作安排以及出国（境）、旅游等提供方便。</w:t>
      </w:r>
    </w:p>
    <w:p w14:paraId="34108647">
      <w:pPr>
        <w:pStyle w:val="6"/>
        <w:keepNext w:val="0"/>
        <w:keepLines w:val="0"/>
        <w:pageBreakBefore w:val="0"/>
        <w:widowControl w:val="0"/>
        <w:kinsoku/>
        <w:overflowPunct/>
        <w:topLinePunct w:val="0"/>
        <w:autoSpaceDE/>
        <w:autoSpaceDN/>
        <w:bidi w:val="0"/>
        <w:adjustRightInd/>
        <w:snapToGrid w:val="0"/>
        <w:spacing w:line="460" w:lineRule="exact"/>
        <w:textAlignment w:val="auto"/>
        <w:rPr>
          <w:rFonts w:hint="eastAsia"/>
        </w:rPr>
      </w:pPr>
      <w:r>
        <w:rPr>
          <w:rFonts w:hint="eastAsia"/>
        </w:rPr>
        <w:t>（四）不为上述人员或单位提供可能影响采购活动开展的宴请、健身、娱乐等活动。</w:t>
      </w:r>
    </w:p>
    <w:p w14:paraId="7E2C55BC">
      <w:pPr>
        <w:pStyle w:val="6"/>
        <w:keepNext w:val="0"/>
        <w:keepLines w:val="0"/>
        <w:pageBreakBefore w:val="0"/>
        <w:widowControl w:val="0"/>
        <w:kinsoku/>
        <w:overflowPunct/>
        <w:topLinePunct w:val="0"/>
        <w:autoSpaceDE/>
        <w:autoSpaceDN/>
        <w:bidi w:val="0"/>
        <w:adjustRightInd/>
        <w:snapToGrid w:val="0"/>
        <w:spacing w:line="460" w:lineRule="exact"/>
        <w:textAlignment w:val="auto"/>
        <w:rPr>
          <w:rFonts w:hint="eastAsia"/>
        </w:rPr>
      </w:pPr>
      <w:r>
        <w:rPr>
          <w:rFonts w:hint="eastAsia"/>
        </w:rPr>
        <w:t xml:space="preserve">第四条 严格执行采购合同，自觉按合同办事；在合同执行过程中，不发生本承诺书第三条中所列不良行为。  </w:t>
      </w:r>
    </w:p>
    <w:p w14:paraId="4192F3B9">
      <w:pPr>
        <w:pStyle w:val="6"/>
        <w:keepNext w:val="0"/>
        <w:keepLines w:val="0"/>
        <w:pageBreakBefore w:val="0"/>
        <w:widowControl w:val="0"/>
        <w:kinsoku/>
        <w:overflowPunct/>
        <w:topLinePunct w:val="0"/>
        <w:autoSpaceDE/>
        <w:autoSpaceDN/>
        <w:bidi w:val="0"/>
        <w:adjustRightInd/>
        <w:snapToGrid w:val="0"/>
        <w:spacing w:line="460" w:lineRule="exact"/>
        <w:textAlignment w:val="auto"/>
        <w:rPr>
          <w:rFonts w:hint="eastAsia"/>
        </w:rPr>
      </w:pPr>
      <w:r>
        <w:rPr>
          <w:rFonts w:hint="eastAsia"/>
        </w:rPr>
        <w:t>第五条 发现采购活动各方当事人有违规、违纪、违法行为的，及时提醒对方，情节严重的，主动向其主管部门或纪检监察、司法等机关举报。</w:t>
      </w:r>
    </w:p>
    <w:p w14:paraId="2C457FA5">
      <w:pPr>
        <w:pStyle w:val="6"/>
        <w:keepNext w:val="0"/>
        <w:keepLines w:val="0"/>
        <w:pageBreakBefore w:val="0"/>
        <w:widowControl w:val="0"/>
        <w:kinsoku/>
        <w:overflowPunct/>
        <w:topLinePunct w:val="0"/>
        <w:autoSpaceDE/>
        <w:autoSpaceDN/>
        <w:bidi w:val="0"/>
        <w:adjustRightInd/>
        <w:snapToGrid w:val="0"/>
        <w:spacing w:line="460" w:lineRule="exact"/>
        <w:textAlignment w:val="auto"/>
        <w:rPr>
          <w:rFonts w:hint="eastAsia"/>
        </w:rPr>
      </w:pPr>
      <w:r>
        <w:rPr>
          <w:rFonts w:hint="eastAsia"/>
        </w:rPr>
        <w:t>第六条 自觉接受采购管理部门的监管。在采购活动中出现违反本承诺书规定行为的，自觉接受采购管理部门的处罚，因违法违规行为给其他当事人造成经济损失的，按规定予以赔偿。</w:t>
      </w:r>
    </w:p>
    <w:p w14:paraId="2188556F">
      <w:pPr>
        <w:pStyle w:val="6"/>
        <w:keepNext w:val="0"/>
        <w:keepLines w:val="0"/>
        <w:pageBreakBefore w:val="0"/>
        <w:widowControl w:val="0"/>
        <w:kinsoku/>
        <w:overflowPunct/>
        <w:topLinePunct w:val="0"/>
        <w:autoSpaceDE/>
        <w:autoSpaceDN/>
        <w:bidi w:val="0"/>
        <w:adjustRightInd/>
        <w:snapToGrid w:val="0"/>
        <w:spacing w:line="460" w:lineRule="exact"/>
        <w:textAlignment w:val="auto"/>
        <w:rPr>
          <w:rFonts w:hint="eastAsia"/>
        </w:rPr>
      </w:pPr>
      <w:r>
        <w:rPr>
          <w:rFonts w:hint="eastAsia"/>
        </w:rPr>
        <w:t>第七条 我方自愿将本承诺书作为采购文件的必备要求。在投标、报价时，由我方法定代表人或其委托代理人签署，并随投标、报价文件一并提交，否则可视为未实质响应采购文件，自愿接受由此造成的一切后果和损失。</w:t>
      </w:r>
    </w:p>
    <w:p w14:paraId="01C7E435">
      <w:pPr>
        <w:pStyle w:val="6"/>
        <w:keepNext w:val="0"/>
        <w:keepLines w:val="0"/>
        <w:pageBreakBefore w:val="0"/>
        <w:widowControl w:val="0"/>
        <w:kinsoku/>
        <w:overflowPunct/>
        <w:topLinePunct w:val="0"/>
        <w:autoSpaceDE/>
        <w:autoSpaceDN/>
        <w:bidi w:val="0"/>
        <w:adjustRightInd/>
        <w:snapToGrid w:val="0"/>
        <w:spacing w:line="460" w:lineRule="exact"/>
        <w:textAlignment w:val="auto"/>
        <w:rPr>
          <w:rFonts w:hint="eastAsia"/>
        </w:rPr>
      </w:pPr>
      <w:r>
        <w:rPr>
          <w:rFonts w:hint="eastAsia"/>
        </w:rPr>
        <w:t>第八条 本承诺书自签署之日起生效。</w:t>
      </w:r>
    </w:p>
    <w:p w14:paraId="40F2822A">
      <w:pPr>
        <w:pStyle w:val="6"/>
        <w:keepNext w:val="0"/>
        <w:keepLines w:val="0"/>
        <w:pageBreakBefore w:val="0"/>
        <w:widowControl w:val="0"/>
        <w:kinsoku/>
        <w:overflowPunct/>
        <w:topLinePunct w:val="0"/>
        <w:autoSpaceDE/>
        <w:autoSpaceDN/>
        <w:bidi w:val="0"/>
        <w:adjustRightInd/>
        <w:snapToGrid w:val="0"/>
        <w:spacing w:line="460" w:lineRule="exact"/>
        <w:textAlignment w:val="auto"/>
        <w:rPr>
          <w:rFonts w:hint="eastAsia"/>
        </w:rPr>
      </w:pPr>
    </w:p>
    <w:p w14:paraId="7990C02D">
      <w:pPr>
        <w:pStyle w:val="6"/>
        <w:keepNext w:val="0"/>
        <w:keepLines w:val="0"/>
        <w:pageBreakBefore w:val="0"/>
        <w:widowControl w:val="0"/>
        <w:kinsoku/>
        <w:overflowPunct/>
        <w:topLinePunct w:val="0"/>
        <w:autoSpaceDE/>
        <w:autoSpaceDN/>
        <w:bidi w:val="0"/>
        <w:adjustRightInd/>
        <w:snapToGrid w:val="0"/>
        <w:spacing w:line="460" w:lineRule="exact"/>
        <w:textAlignment w:val="auto"/>
        <w:rPr>
          <w:rFonts w:hint="eastAsia"/>
        </w:rPr>
      </w:pPr>
    </w:p>
    <w:p w14:paraId="27E21E4C">
      <w:pPr>
        <w:pStyle w:val="6"/>
        <w:keepNext w:val="0"/>
        <w:keepLines w:val="0"/>
        <w:pageBreakBefore w:val="0"/>
        <w:widowControl w:val="0"/>
        <w:kinsoku/>
        <w:wordWrap w:val="0"/>
        <w:overflowPunct/>
        <w:topLinePunct w:val="0"/>
        <w:autoSpaceDE/>
        <w:autoSpaceDN/>
        <w:bidi w:val="0"/>
        <w:adjustRightInd/>
        <w:snapToGrid w:val="0"/>
        <w:spacing w:line="460" w:lineRule="exact"/>
        <w:jc w:val="right"/>
        <w:textAlignment w:val="auto"/>
        <w:rPr>
          <w:rFonts w:hint="default" w:eastAsia="方正仿宋简体"/>
          <w:lang w:val="en-US" w:eastAsia="zh-CN"/>
        </w:rPr>
      </w:pPr>
      <w:r>
        <w:rPr>
          <w:rFonts w:hint="eastAsia"/>
        </w:rPr>
        <w:t>承诺单位（公章）：</w:t>
      </w:r>
      <w:r>
        <w:rPr>
          <w:rFonts w:hint="eastAsia"/>
          <w:lang w:val="en-US" w:eastAsia="zh-CN"/>
        </w:rPr>
        <w:t xml:space="preserve">                       </w:t>
      </w:r>
    </w:p>
    <w:p w14:paraId="1E30DF18">
      <w:pPr>
        <w:pStyle w:val="6"/>
        <w:keepNext w:val="0"/>
        <w:keepLines w:val="0"/>
        <w:pageBreakBefore w:val="0"/>
        <w:widowControl w:val="0"/>
        <w:kinsoku/>
        <w:wordWrap w:val="0"/>
        <w:overflowPunct/>
        <w:topLinePunct w:val="0"/>
        <w:autoSpaceDE/>
        <w:autoSpaceDN/>
        <w:bidi w:val="0"/>
        <w:adjustRightInd/>
        <w:snapToGrid w:val="0"/>
        <w:spacing w:line="460" w:lineRule="exact"/>
        <w:jc w:val="right"/>
        <w:textAlignment w:val="auto"/>
        <w:rPr>
          <w:rFonts w:hint="default" w:eastAsia="方正仿宋简体"/>
          <w:lang w:val="en-US" w:eastAsia="zh-CN"/>
        </w:rPr>
      </w:pPr>
      <w:r>
        <w:rPr>
          <w:rFonts w:hint="eastAsia"/>
        </w:rPr>
        <w:t>法定代表人或授权代表（签字）：</w:t>
      </w:r>
      <w:r>
        <w:rPr>
          <w:rFonts w:hint="eastAsia"/>
          <w:lang w:val="en-US" w:eastAsia="zh-CN"/>
        </w:rPr>
        <w:t xml:space="preserve">           </w:t>
      </w:r>
    </w:p>
    <w:p w14:paraId="77D94A93">
      <w:pPr>
        <w:pStyle w:val="6"/>
        <w:keepNext w:val="0"/>
        <w:keepLines w:val="0"/>
        <w:pageBreakBefore w:val="0"/>
        <w:widowControl w:val="0"/>
        <w:kinsoku/>
        <w:wordWrap w:val="0"/>
        <w:overflowPunct/>
        <w:topLinePunct w:val="0"/>
        <w:autoSpaceDE/>
        <w:autoSpaceDN/>
        <w:bidi w:val="0"/>
        <w:adjustRightInd/>
        <w:snapToGrid w:val="0"/>
        <w:spacing w:line="460" w:lineRule="exact"/>
        <w:jc w:val="right"/>
        <w:textAlignment w:val="auto"/>
        <w:rPr>
          <w:rFonts w:hint="default" w:eastAsia="方正仿宋简体"/>
          <w:lang w:val="en-US" w:eastAsia="zh-CN"/>
        </w:rPr>
      </w:pPr>
      <w:r>
        <w:rPr>
          <w:rFonts w:hint="eastAsia"/>
        </w:rPr>
        <w:t xml:space="preserve">年 </w:t>
      </w:r>
      <w:r>
        <w:rPr>
          <w:rFonts w:hint="eastAsia"/>
          <w:lang w:val="en-US" w:eastAsia="zh-CN"/>
        </w:rPr>
        <w:t xml:space="preserve"> </w:t>
      </w:r>
      <w:r>
        <w:rPr>
          <w:rFonts w:hint="eastAsia"/>
        </w:rPr>
        <w:t xml:space="preserve"> 月 </w:t>
      </w:r>
      <w:r>
        <w:rPr>
          <w:rFonts w:hint="eastAsia"/>
          <w:lang w:val="en-US" w:eastAsia="zh-CN"/>
        </w:rPr>
        <w:t xml:space="preserve"> </w:t>
      </w:r>
      <w:r>
        <w:rPr>
          <w:rFonts w:hint="eastAsia"/>
        </w:rPr>
        <w:t xml:space="preserve"> 日</w:t>
      </w:r>
      <w:r>
        <w:rPr>
          <w:rFonts w:hint="eastAsia"/>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F25625"/>
    <w:rsid w:val="01DD669F"/>
    <w:rsid w:val="01F20B46"/>
    <w:rsid w:val="03115797"/>
    <w:rsid w:val="04162C5F"/>
    <w:rsid w:val="06A72E16"/>
    <w:rsid w:val="06F25625"/>
    <w:rsid w:val="07707311"/>
    <w:rsid w:val="09436EC0"/>
    <w:rsid w:val="0F6273CA"/>
    <w:rsid w:val="0FE16FFE"/>
    <w:rsid w:val="12E965CC"/>
    <w:rsid w:val="133D72CC"/>
    <w:rsid w:val="13CB102B"/>
    <w:rsid w:val="14665D24"/>
    <w:rsid w:val="1635779B"/>
    <w:rsid w:val="1BE51C24"/>
    <w:rsid w:val="1CED6FE2"/>
    <w:rsid w:val="20616540"/>
    <w:rsid w:val="20695B39"/>
    <w:rsid w:val="222301F0"/>
    <w:rsid w:val="25A466AC"/>
    <w:rsid w:val="26263B7B"/>
    <w:rsid w:val="263B5934"/>
    <w:rsid w:val="263F01CE"/>
    <w:rsid w:val="27624D58"/>
    <w:rsid w:val="27A37A95"/>
    <w:rsid w:val="28A70580"/>
    <w:rsid w:val="2C847283"/>
    <w:rsid w:val="2D335238"/>
    <w:rsid w:val="2F5C3B54"/>
    <w:rsid w:val="3A4E4336"/>
    <w:rsid w:val="42336996"/>
    <w:rsid w:val="42A81083"/>
    <w:rsid w:val="4315129C"/>
    <w:rsid w:val="444A3897"/>
    <w:rsid w:val="460509C2"/>
    <w:rsid w:val="4B86680D"/>
    <w:rsid w:val="4F77309B"/>
    <w:rsid w:val="533D58C6"/>
    <w:rsid w:val="53D63625"/>
    <w:rsid w:val="55CE094E"/>
    <w:rsid w:val="578204D3"/>
    <w:rsid w:val="5BFE68FD"/>
    <w:rsid w:val="5F3A78F3"/>
    <w:rsid w:val="612123E7"/>
    <w:rsid w:val="634C61F4"/>
    <w:rsid w:val="66F824FD"/>
    <w:rsid w:val="6848469A"/>
    <w:rsid w:val="6A5247FE"/>
    <w:rsid w:val="6E3E606D"/>
    <w:rsid w:val="6F926B42"/>
    <w:rsid w:val="704B71F1"/>
    <w:rsid w:val="71060A7F"/>
    <w:rsid w:val="714317DD"/>
    <w:rsid w:val="719B7F30"/>
    <w:rsid w:val="74A113CB"/>
    <w:rsid w:val="776C16FD"/>
    <w:rsid w:val="7B445194"/>
    <w:rsid w:val="7D672C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80" w:lineRule="exact"/>
      <w:ind w:left="0" w:leftChars="0" w:firstLine="2880" w:firstLineChars="200"/>
      <w:jc w:val="both"/>
    </w:pPr>
    <w:rPr>
      <w:rFonts w:ascii="Times New Roman" w:hAnsi="Times New Roman" w:eastAsia="方正仿宋简体" w:cs="Times New Roman"/>
      <w:kern w:val="2"/>
      <w:sz w:val="32"/>
      <w:szCs w:val="32"/>
      <w:lang w:val="en-US" w:eastAsia="zh-CN" w:bidi="ar-SA"/>
    </w:rPr>
  </w:style>
  <w:style w:type="paragraph" w:styleId="2">
    <w:name w:val="heading 1"/>
    <w:basedOn w:val="1"/>
    <w:next w:val="1"/>
    <w:qFormat/>
    <w:uiPriority w:val="0"/>
    <w:pPr>
      <w:spacing w:line="700" w:lineRule="exact"/>
      <w:ind w:firstLine="0" w:firstLineChars="0"/>
      <w:jc w:val="center"/>
      <w:outlineLvl w:val="0"/>
    </w:pPr>
    <w:rPr>
      <w:rFonts w:ascii="方正小标宋简体" w:hAnsi="方正小标宋简体" w:eastAsia="方正小标宋简体"/>
      <w:sz w:val="44"/>
      <w:szCs w:val="44"/>
    </w:rPr>
  </w:style>
  <w:style w:type="paragraph" w:styleId="3">
    <w:name w:val="heading 2"/>
    <w:basedOn w:val="1"/>
    <w:next w:val="1"/>
    <w:unhideWhenUsed/>
    <w:qFormat/>
    <w:uiPriority w:val="0"/>
    <w:pPr>
      <w:keepNext w:val="0"/>
      <w:keepLines/>
      <w:adjustRightInd/>
      <w:snapToGrid/>
      <w:spacing w:beforeLines="0" w:beforeAutospacing="0" w:afterLines="0" w:afterAutospacing="0" w:line="580" w:lineRule="exact"/>
      <w:outlineLvl w:val="1"/>
    </w:pPr>
    <w:rPr>
      <w:rFonts w:ascii="Times New Roman" w:hAnsi="Times New Roman" w:eastAsia="黑体"/>
    </w:rPr>
  </w:style>
  <w:style w:type="paragraph" w:styleId="4">
    <w:name w:val="heading 3"/>
    <w:basedOn w:val="1"/>
    <w:next w:val="1"/>
    <w:semiHidden/>
    <w:unhideWhenUsed/>
    <w:qFormat/>
    <w:uiPriority w:val="0"/>
    <w:pPr>
      <w:keepNext w:val="0"/>
      <w:keepLines/>
      <w:spacing w:beforeLines="0" w:beforeAutospacing="0" w:afterLines="0" w:afterAutospacing="0" w:line="580" w:lineRule="exact"/>
      <w:outlineLvl w:val="2"/>
    </w:pPr>
    <w:rPr>
      <w:rFonts w:ascii="Times New Roman" w:hAnsi="Times New Roman" w:eastAsia="楷体_GB2312"/>
    </w:rPr>
  </w:style>
  <w:style w:type="paragraph" w:styleId="5">
    <w:name w:val="heading 4"/>
    <w:basedOn w:val="6"/>
    <w:next w:val="6"/>
    <w:semiHidden/>
    <w:unhideWhenUsed/>
    <w:qFormat/>
    <w:uiPriority w:val="0"/>
    <w:pPr>
      <w:outlineLvl w:val="3"/>
    </w:pPr>
    <w:rPr>
      <w:rFonts w:ascii="Times New Roman" w:hAnsi="Times New Roman"/>
      <w:b/>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6">
    <w:name w:val="正文（合同）"/>
    <w:basedOn w:val="1"/>
    <w:qFormat/>
    <w:uiPriority w:val="0"/>
    <w:pPr>
      <w:snapToGrid w:val="0"/>
      <w:spacing w:line="240" w:lineRule="auto"/>
      <w:ind w:firstLine="480" w:firstLineChars="200"/>
    </w:pPr>
    <w:rPr>
      <w:rFonts w:hint="eastAsia" w:ascii="Times New Roman" w:hAnsi="Times New Roman"/>
      <w:sz w:val="24"/>
      <w:szCs w:val="24"/>
    </w:rPr>
  </w:style>
  <w:style w:type="paragraph" w:styleId="7">
    <w:name w:val="annotation text"/>
    <w:basedOn w:val="1"/>
    <w:qFormat/>
    <w:uiPriority w:val="0"/>
    <w:pPr>
      <w:jc w:val="left"/>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标题2（合同）"/>
    <w:basedOn w:val="1"/>
    <w:qFormat/>
    <w:uiPriority w:val="0"/>
    <w:pPr>
      <w:snapToGrid w:val="0"/>
      <w:spacing w:line="240" w:lineRule="auto"/>
      <w:ind w:firstLine="480"/>
    </w:pPr>
    <w:rPr>
      <w:rFonts w:hint="eastAsia" w:ascii="黑体" w:hAnsi="黑体" w:eastAsia="黑体" w:cs="黑体"/>
      <w:sz w:val="24"/>
      <w:szCs w:val="24"/>
    </w:rPr>
  </w:style>
  <w:style w:type="paragraph" w:customStyle="1" w:styleId="12">
    <w:name w:val="标题1（合同）"/>
    <w:basedOn w:val="1"/>
    <w:next w:val="1"/>
    <w:qFormat/>
    <w:uiPriority w:val="0"/>
    <w:pPr>
      <w:spacing w:line="700" w:lineRule="exact"/>
      <w:ind w:firstLine="0" w:firstLineChars="0"/>
      <w:jc w:val="center"/>
      <w:outlineLvl w:val="0"/>
    </w:pPr>
    <w:rPr>
      <w:rFonts w:hint="eastAsia" w:ascii="方正小标宋简体" w:hAnsi="方正小标宋简体" w:eastAsia="方正小标宋简体"/>
      <w:sz w:val="36"/>
      <w:szCs w:val="3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107</Words>
  <Characters>111</Characters>
  <Lines>0</Lines>
  <Paragraphs>0</Paragraphs>
  <TotalTime>63</TotalTime>
  <ScaleCrop>false</ScaleCrop>
  <LinksUpToDate>false</LinksUpToDate>
  <CharactersWithSpaces>111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2026-07-16T07:21:00Z</dcterms:created>
  <dc:creator>神月丶出云</dc:creator>
  <cp:lastModifiedBy>神月丶出云</cp:lastModifiedBy>
  <dcterms:modified xsi:type="dcterms:W3CDTF">2026-07-22T01:15:14Z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9988A9E922384665BAE5080D0BB86DBF_13</vt:lpwstr>
  </property>
  <property fmtid="{D5CDD505-2E9C-101B-9397-08002B2CF9AE}" pid="4" name="KSOTemplateDocerSaveRecord">
    <vt:lpwstr>eyJoZGlkIjoiMGFhNWQwNzBkNTAyZjYzMDQyMzllNmZmYTI0YWUwZDciLCJ1c2VySWQiOiIxMzUzMzE3MDAifQ==</vt:lpwstr>
  </property>
</Properties>
</file>