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51C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附件1 </w:t>
      </w:r>
      <w:bookmarkStart w:id="0" w:name="OLE_LINK1"/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</w:rPr>
        <w:t>项目建设背景及需求</w:t>
      </w:r>
      <w:bookmarkEnd w:id="0"/>
    </w:p>
    <w:p w14:paraId="48D54E9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项目建设背景及现状</w:t>
      </w:r>
    </w:p>
    <w:p w14:paraId="35A266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方正仿宋简体"/>
          <w:kern w:val="0"/>
          <w:sz w:val="32"/>
          <w:szCs w:val="32"/>
        </w:rPr>
      </w:pPr>
      <w:r>
        <w:rPr>
          <w:rFonts w:hint="eastAsia" w:ascii="仿宋" w:hAnsi="仿宋" w:eastAsia="仿宋" w:cs="方正仿宋简体"/>
          <w:kern w:val="0"/>
          <w:sz w:val="32"/>
          <w:szCs w:val="32"/>
          <w:lang w:val="en-US" w:eastAsia="zh-CN"/>
        </w:rPr>
        <w:t>为进一步提升我院信息化建设水平，加强互联网边界隔离、内网数据中心保护、远程运维数据传输的安全防护，增强对未知威胁的防御能力，加强检测预警机制，有效提高整体网络安全水平，现拟对网络安全建设项目开展市场调研工作，现将相关事宜公告如下：</w:t>
      </w:r>
    </w:p>
    <w:p w14:paraId="21AB2DA0">
      <w:pPr>
        <w:keepNext w:val="0"/>
        <w:keepLines w:val="0"/>
        <w:pageBreakBefore w:val="0"/>
        <w:widowControl w:val="0"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 w:bidi="ar"/>
        </w:rPr>
        <w:t>项目服务要求</w:t>
      </w:r>
    </w:p>
    <w:p w14:paraId="7AA66B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方正仿宋简体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方正仿宋简体"/>
          <w:kern w:val="0"/>
          <w:sz w:val="32"/>
          <w:szCs w:val="32"/>
        </w:rPr>
        <w:t>根据院内实际的网络安全建设现状以及未来等保测评需求，进行老旧设备更新改造及安全加固，建设一套全天候的院内安全防护体系</w:t>
      </w:r>
      <w:r>
        <w:rPr>
          <w:rFonts w:hint="eastAsia" w:ascii="仿宋" w:hAnsi="仿宋" w:eastAsia="仿宋" w:cs="方正仿宋简体"/>
          <w:kern w:val="0"/>
          <w:sz w:val="32"/>
          <w:szCs w:val="32"/>
          <w:lang w:eastAsia="zh-CN"/>
        </w:rPr>
        <w:t>。</w:t>
      </w:r>
    </w:p>
    <w:p w14:paraId="50F7710D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方正仿宋简体"/>
          <w:sz w:val="32"/>
          <w:szCs w:val="32"/>
        </w:rPr>
        <w:t>对院内的各类等保合规类网络安全设备进行更新改造，兼顾未来院内业务扩展后的性能要求，合理评估造价，充分节约建设成本。</w:t>
      </w:r>
    </w:p>
    <w:p w14:paraId="2AD2CFCE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方正仿宋简体"/>
          <w:sz w:val="32"/>
          <w:szCs w:val="32"/>
        </w:rPr>
        <w:t>提供相应点位的终端安全软件授权，满足院内终端安全防护需求。</w:t>
      </w:r>
    </w:p>
    <w:p w14:paraId="2B767E8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方正仿宋简体"/>
          <w:sz w:val="32"/>
          <w:szCs w:val="32"/>
        </w:rPr>
        <w:t>对内外网边界防火墙、服务器区边界防火墙、入侵防御设备的性能进行评估及改造建设，合理评估造价，充分节约建设成本。</w:t>
      </w:r>
    </w:p>
    <w:p w14:paraId="454018BA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方正仿宋简体"/>
          <w:sz w:val="32"/>
          <w:szCs w:val="32"/>
        </w:rPr>
        <w:t>补充上网行为管理、网络准入等管理设备。</w:t>
      </w:r>
    </w:p>
    <w:p w14:paraId="3EB4D067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5、</w:t>
      </w:r>
      <w:r>
        <w:rPr>
          <w:rFonts w:hint="eastAsia" w:ascii="仿宋" w:hAnsi="仿宋" w:eastAsia="仿宋" w:cs="方正仿宋简体"/>
          <w:sz w:val="32"/>
          <w:szCs w:val="32"/>
        </w:rPr>
        <w:t>增补网闸</w:t>
      </w:r>
      <w:r>
        <w:rPr>
          <w:rFonts w:hint="eastAsia" w:ascii="仿宋" w:hAnsi="仿宋" w:eastAsia="仿宋" w:cs="方正仿宋简体"/>
          <w:sz w:val="32"/>
          <w:szCs w:val="32"/>
          <w:lang w:eastAsia="zh-CN"/>
        </w:rPr>
        <w:t>、流量探针</w:t>
      </w:r>
      <w:r>
        <w:rPr>
          <w:rFonts w:hint="eastAsia" w:ascii="仿宋" w:hAnsi="仿宋" w:eastAsia="仿宋" w:cs="方正仿宋简体"/>
          <w:sz w:val="32"/>
          <w:szCs w:val="32"/>
        </w:rPr>
        <w:t>等</w:t>
      </w:r>
      <w:r>
        <w:rPr>
          <w:rFonts w:hint="eastAsia" w:ascii="仿宋" w:hAnsi="仿宋" w:eastAsia="仿宋" w:cs="方正仿宋简体"/>
          <w:sz w:val="32"/>
          <w:szCs w:val="32"/>
          <w:lang w:eastAsia="zh-CN"/>
        </w:rPr>
        <w:t>网络</w:t>
      </w:r>
      <w:r>
        <w:rPr>
          <w:rFonts w:hint="eastAsia" w:ascii="仿宋" w:hAnsi="仿宋" w:eastAsia="仿宋" w:cs="方正仿宋简体"/>
          <w:sz w:val="32"/>
          <w:szCs w:val="32"/>
        </w:rPr>
        <w:t>设备。</w:t>
      </w:r>
    </w:p>
    <w:p w14:paraId="32D2B753"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方正仿宋简体"/>
          <w:sz w:val="32"/>
          <w:szCs w:val="32"/>
        </w:rPr>
      </w:pPr>
      <w:r>
        <w:rPr>
          <w:rFonts w:hint="eastAsia" w:ascii="仿宋" w:hAnsi="仿宋" w:eastAsia="仿宋" w:cs="方正仿宋简体"/>
          <w:sz w:val="32"/>
          <w:szCs w:val="32"/>
          <w:lang w:val="en-US" w:eastAsia="zh-CN"/>
        </w:rPr>
        <w:t>6、</w:t>
      </w:r>
      <w:r>
        <w:rPr>
          <w:rFonts w:hint="eastAsia" w:ascii="仿宋" w:hAnsi="仿宋" w:eastAsia="仿宋" w:cs="方正仿宋简体"/>
          <w:sz w:val="32"/>
          <w:szCs w:val="32"/>
        </w:rPr>
        <w:t>对院内安全设备建设进行梳理并提供相应的全天候安全监测、管理服务，提供可行的流量监测采集、安全设备联动处置等方案。</w:t>
      </w:r>
    </w:p>
    <w:p w14:paraId="2D5B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7、维保</w:t>
      </w:r>
      <w:r>
        <w:rPr>
          <w:rFonts w:hint="eastAsia" w:ascii="仿宋" w:hAnsi="仿宋" w:eastAsia="仿宋" w:cs="仿宋"/>
          <w:sz w:val="32"/>
          <w:szCs w:val="32"/>
        </w:rPr>
        <w:t>服务要求：</w:t>
      </w:r>
    </w:p>
    <w:p w14:paraId="2C04D4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提供≥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年整机质保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及软件升级服务</w:t>
      </w:r>
      <w:r>
        <w:rPr>
          <w:rFonts w:hint="eastAsia" w:ascii="仿宋" w:hAnsi="仿宋" w:eastAsia="仿宋" w:cs="仿宋"/>
          <w:sz w:val="32"/>
          <w:szCs w:val="32"/>
        </w:rPr>
        <w:t>，终身技术支持；</w:t>
      </w:r>
    </w:p>
    <w:p w14:paraId="6C96A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故障响应时间≤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30分钟</w:t>
      </w:r>
      <w:r>
        <w:rPr>
          <w:rFonts w:hint="eastAsia" w:ascii="仿宋" w:hAnsi="仿宋" w:eastAsia="仿宋" w:cs="仿宋"/>
          <w:sz w:val="32"/>
          <w:szCs w:val="32"/>
        </w:rPr>
        <w:t>，到场维修≤4小时；</w:t>
      </w:r>
    </w:p>
    <w:p w14:paraId="49E73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提供操作及维护培训。</w:t>
      </w:r>
    </w:p>
    <w:tbl>
      <w:tblPr>
        <w:tblStyle w:val="4"/>
        <w:tblpPr w:leftFromText="180" w:rightFromText="180" w:vertAnchor="text" w:horzAnchor="page" w:tblpX="1908" w:tblpY="636"/>
        <w:tblOverlap w:val="never"/>
        <w:tblW w:w="48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3720"/>
        <w:gridCol w:w="2874"/>
      </w:tblGrid>
      <w:tr w14:paraId="5455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79" w:type="pct"/>
          </w:tcPr>
          <w:p w14:paraId="4CA0C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68" w:type="pct"/>
          </w:tcPr>
          <w:p w14:paraId="20AA7F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960" w:firstLineChars="300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拟建设项目</w:t>
            </w:r>
          </w:p>
        </w:tc>
        <w:tc>
          <w:tcPr>
            <w:tcW w:w="1752" w:type="pct"/>
          </w:tcPr>
          <w:p w14:paraId="0DD19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拟采购数量</w:t>
            </w:r>
          </w:p>
        </w:tc>
      </w:tr>
      <w:tr w14:paraId="478D6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67884A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68" w:type="pct"/>
            <w:vAlign w:val="center"/>
          </w:tcPr>
          <w:p w14:paraId="08460BE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内网边界防火墙</w:t>
            </w:r>
          </w:p>
        </w:tc>
        <w:tc>
          <w:tcPr>
            <w:tcW w:w="1752" w:type="pct"/>
            <w:vAlign w:val="center"/>
          </w:tcPr>
          <w:p w14:paraId="375C6E6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 w14:paraId="4F7BE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1F1B46FE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68" w:type="pct"/>
            <w:vAlign w:val="center"/>
          </w:tcPr>
          <w:p w14:paraId="7F50FEF7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内网数据中心防火墙</w:t>
            </w:r>
          </w:p>
        </w:tc>
        <w:tc>
          <w:tcPr>
            <w:tcW w:w="1752" w:type="pct"/>
            <w:vAlign w:val="center"/>
          </w:tcPr>
          <w:p w14:paraId="5757F2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 w14:paraId="64200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5E5159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2268" w:type="pct"/>
            <w:vAlign w:val="center"/>
          </w:tcPr>
          <w:p w14:paraId="222D35C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终端安全防护软件</w:t>
            </w:r>
          </w:p>
        </w:tc>
        <w:tc>
          <w:tcPr>
            <w:tcW w:w="1752" w:type="pct"/>
            <w:vAlign w:val="center"/>
          </w:tcPr>
          <w:p w14:paraId="1D0F29A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7D56F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6B3DCCF1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2268" w:type="pct"/>
            <w:vAlign w:val="center"/>
          </w:tcPr>
          <w:p w14:paraId="26FA93E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堡垒机</w:t>
            </w:r>
          </w:p>
        </w:tc>
        <w:tc>
          <w:tcPr>
            <w:tcW w:w="1752" w:type="pct"/>
            <w:vAlign w:val="center"/>
          </w:tcPr>
          <w:p w14:paraId="478D0EF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1B1B5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210D2C6B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2268" w:type="pct"/>
            <w:vAlign w:val="center"/>
          </w:tcPr>
          <w:p w14:paraId="0EFF0CE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上网行为管理</w:t>
            </w:r>
          </w:p>
        </w:tc>
        <w:tc>
          <w:tcPr>
            <w:tcW w:w="1752" w:type="pct"/>
            <w:vAlign w:val="center"/>
          </w:tcPr>
          <w:p w14:paraId="1F549F2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790B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5D7953F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268" w:type="pct"/>
            <w:vAlign w:val="center"/>
          </w:tcPr>
          <w:p w14:paraId="5EF959D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态势感知平台</w:t>
            </w:r>
          </w:p>
        </w:tc>
        <w:tc>
          <w:tcPr>
            <w:tcW w:w="1752" w:type="pct"/>
            <w:vAlign w:val="center"/>
          </w:tcPr>
          <w:p w14:paraId="278B79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7C2DB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4C162A69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2268" w:type="pct"/>
            <w:vAlign w:val="center"/>
          </w:tcPr>
          <w:p w14:paraId="74D1E28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潜伏威胁探针</w:t>
            </w:r>
          </w:p>
        </w:tc>
        <w:tc>
          <w:tcPr>
            <w:tcW w:w="1752" w:type="pct"/>
            <w:vAlign w:val="center"/>
          </w:tcPr>
          <w:p w14:paraId="520467C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</w:tr>
      <w:tr w14:paraId="0E7AA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74894DFD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2268" w:type="pct"/>
            <w:vAlign w:val="center"/>
          </w:tcPr>
          <w:p w14:paraId="7FA71D10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网闸</w:t>
            </w:r>
          </w:p>
        </w:tc>
        <w:tc>
          <w:tcPr>
            <w:tcW w:w="1752" w:type="pct"/>
            <w:vAlign w:val="center"/>
          </w:tcPr>
          <w:p w14:paraId="4214DEF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</w:tr>
      <w:tr w14:paraId="44DE7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0733AC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2268" w:type="pct"/>
            <w:vAlign w:val="center"/>
          </w:tcPr>
          <w:p w14:paraId="535596B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零信任</w:t>
            </w:r>
          </w:p>
        </w:tc>
        <w:tc>
          <w:tcPr>
            <w:tcW w:w="1752" w:type="pct"/>
            <w:vAlign w:val="center"/>
          </w:tcPr>
          <w:p w14:paraId="48837E42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3C350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68228F75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2268" w:type="pct"/>
            <w:vAlign w:val="center"/>
          </w:tcPr>
          <w:p w14:paraId="34ACFB16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上网行为管理</w:t>
            </w:r>
          </w:p>
        </w:tc>
        <w:tc>
          <w:tcPr>
            <w:tcW w:w="1752" w:type="pct"/>
            <w:vAlign w:val="center"/>
          </w:tcPr>
          <w:p w14:paraId="49C08CEA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4095B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3FA3EC34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2268" w:type="pct"/>
            <w:vAlign w:val="center"/>
          </w:tcPr>
          <w:p w14:paraId="3A4198F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外网终端安全防护软件</w:t>
            </w:r>
          </w:p>
        </w:tc>
        <w:tc>
          <w:tcPr>
            <w:tcW w:w="1752" w:type="pct"/>
            <w:vAlign w:val="center"/>
          </w:tcPr>
          <w:p w14:paraId="1A2CF51F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  <w:tr w14:paraId="5F2FD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979" w:type="pct"/>
            <w:vAlign w:val="center"/>
          </w:tcPr>
          <w:p w14:paraId="5A085153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2268" w:type="pct"/>
            <w:vAlign w:val="center"/>
          </w:tcPr>
          <w:p w14:paraId="4F60F39C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Web应用防火墙</w:t>
            </w:r>
          </w:p>
        </w:tc>
        <w:tc>
          <w:tcPr>
            <w:tcW w:w="1752" w:type="pct"/>
            <w:vAlign w:val="center"/>
          </w:tcPr>
          <w:p w14:paraId="3DFDFFA8"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</w:tr>
    </w:tbl>
    <w:p w14:paraId="1560C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拟建设项目清单及数量如下：</w:t>
      </w:r>
    </w:p>
    <w:p w14:paraId="05FD3DE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</w:pPr>
    </w:p>
    <w:p w14:paraId="2968128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具体需求以采购文件为准）</w:t>
      </w: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 xml:space="preserve"> </w:t>
      </w:r>
    </w:p>
    <w:p w14:paraId="2B91596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00EE0E-99FF-4FA5-A3A6-FFB4B0EDA3A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3898CE2-34DC-40EB-8B3B-08A5FB298B8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CE914C3-B4DB-4A85-A478-A7EA4F4AAB1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43ECB1"/>
    <w:multiLevelType w:val="singleLevel"/>
    <w:tmpl w:val="AB43EC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0YTMyMzAwMjUyMmU2YjhmZGFmOWU5NDQ4MDAzNGIifQ=="/>
  </w:docVars>
  <w:rsids>
    <w:rsidRoot w:val="00000000"/>
    <w:rsid w:val="00F52A8D"/>
    <w:rsid w:val="01F96B4D"/>
    <w:rsid w:val="02217F4F"/>
    <w:rsid w:val="02FA613C"/>
    <w:rsid w:val="040F38FA"/>
    <w:rsid w:val="04DF0D2B"/>
    <w:rsid w:val="058A40EC"/>
    <w:rsid w:val="063F0026"/>
    <w:rsid w:val="06826B27"/>
    <w:rsid w:val="068723D9"/>
    <w:rsid w:val="078D38C7"/>
    <w:rsid w:val="08542A16"/>
    <w:rsid w:val="0A0340B8"/>
    <w:rsid w:val="0B697CF2"/>
    <w:rsid w:val="0B7F1581"/>
    <w:rsid w:val="0BDB21D3"/>
    <w:rsid w:val="0BFA0847"/>
    <w:rsid w:val="0C0D512F"/>
    <w:rsid w:val="140C267A"/>
    <w:rsid w:val="171D7CA5"/>
    <w:rsid w:val="176660F9"/>
    <w:rsid w:val="18AC3C7C"/>
    <w:rsid w:val="18FB41C2"/>
    <w:rsid w:val="1A976530"/>
    <w:rsid w:val="1BE53583"/>
    <w:rsid w:val="1D1D0F4A"/>
    <w:rsid w:val="1D890952"/>
    <w:rsid w:val="1F0A2280"/>
    <w:rsid w:val="22A820D7"/>
    <w:rsid w:val="23BF6D3F"/>
    <w:rsid w:val="24B76E63"/>
    <w:rsid w:val="26671CD1"/>
    <w:rsid w:val="282976DE"/>
    <w:rsid w:val="294265F3"/>
    <w:rsid w:val="29F969CA"/>
    <w:rsid w:val="2A4B6CCE"/>
    <w:rsid w:val="2B06357C"/>
    <w:rsid w:val="2B9E76FA"/>
    <w:rsid w:val="2EF7784D"/>
    <w:rsid w:val="2FEF2C1A"/>
    <w:rsid w:val="3038636F"/>
    <w:rsid w:val="309D4424"/>
    <w:rsid w:val="38D95044"/>
    <w:rsid w:val="395E53AF"/>
    <w:rsid w:val="3C2B6D87"/>
    <w:rsid w:val="40DE68F1"/>
    <w:rsid w:val="41B11ADD"/>
    <w:rsid w:val="42FB4D82"/>
    <w:rsid w:val="47B7353C"/>
    <w:rsid w:val="49405417"/>
    <w:rsid w:val="4ACA3CC0"/>
    <w:rsid w:val="4BF03BAD"/>
    <w:rsid w:val="4D2E65C2"/>
    <w:rsid w:val="51984010"/>
    <w:rsid w:val="534D0B92"/>
    <w:rsid w:val="539B1A34"/>
    <w:rsid w:val="570A1F63"/>
    <w:rsid w:val="57FD6633"/>
    <w:rsid w:val="59FFEDF2"/>
    <w:rsid w:val="5ABD6727"/>
    <w:rsid w:val="5E070FAB"/>
    <w:rsid w:val="5F6F6EE8"/>
    <w:rsid w:val="5FC353A5"/>
    <w:rsid w:val="5FF92B75"/>
    <w:rsid w:val="610117C2"/>
    <w:rsid w:val="63F52B14"/>
    <w:rsid w:val="656E631D"/>
    <w:rsid w:val="657B1A52"/>
    <w:rsid w:val="7026309C"/>
    <w:rsid w:val="705D319A"/>
    <w:rsid w:val="70914805"/>
    <w:rsid w:val="713C2036"/>
    <w:rsid w:val="718B0020"/>
    <w:rsid w:val="74C17FE4"/>
    <w:rsid w:val="7693567A"/>
    <w:rsid w:val="77732DB5"/>
    <w:rsid w:val="78943C83"/>
    <w:rsid w:val="78A4468A"/>
    <w:rsid w:val="78BE19CE"/>
    <w:rsid w:val="7D087D3E"/>
    <w:rsid w:val="7E0B5FB8"/>
    <w:rsid w:val="7E5D4CA3"/>
    <w:rsid w:val="7F24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578</Words>
  <Characters>583</Characters>
  <Lines>0</Lines>
  <Paragraphs>0</Paragraphs>
  <TotalTime>6</TotalTime>
  <ScaleCrop>false</ScaleCrop>
  <LinksUpToDate>false</LinksUpToDate>
  <CharactersWithSpaces>587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2025-03-11T10:04:00Z</dcterms:created>
  <dc:creator>lq</dc:creator>
  <cp:lastModifiedBy>林晓娅</cp:lastModifiedBy>
  <dcterms:modified xsi:type="dcterms:W3CDTF">2026-07-17T07:30:15Z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72D6A996B522443099ABBB83B482D80D_13</vt:lpwstr>
  </property>
  <property fmtid="{D5CDD505-2E9C-101B-9397-08002B2CF9AE}" pid="4" name="KSOTemplateDocerSaveRecord">
    <vt:lpwstr>eyJoZGlkIjoiMGM4OTE0MzlhOGZhY2E5OTFkMTgwMmMyMmE0OWE4ODMiLCJ1c2VySWQiOiI1ODUwNjI5NTAifQ==</vt:lpwstr>
  </property>
</Properties>
</file>