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</w:t>
      </w:r>
    </w:p>
    <w:p w14:paraId="35AA5692">
      <w:pPr>
        <w:pStyle w:val="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default" w:ascii="宋体" w:hAnsi="宋体" w:cs="宋体"/>
          <w:b/>
          <w:color w:val="auto"/>
          <w:sz w:val="36"/>
          <w:szCs w:val="36"/>
          <w:lang w:val="en-US" w:eastAsia="zh-CN"/>
        </w:rPr>
        <w:t>中医药文化知识角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展示服务询价</w:t>
      </w:r>
      <w:r>
        <w:rPr>
          <w:rFonts w:hint="eastAsia" w:ascii="宋体" w:hAnsi="宋体" w:cs="宋体"/>
          <w:b/>
          <w:color w:val="auto"/>
          <w:sz w:val="36"/>
          <w:szCs w:val="36"/>
        </w:rPr>
        <w:t>报价表</w:t>
      </w:r>
    </w:p>
    <w:tbl>
      <w:tblPr>
        <w:tblStyle w:val="5"/>
        <w:tblW w:w="45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98"/>
        <w:gridCol w:w="3255"/>
        <w:gridCol w:w="2053"/>
        <w:gridCol w:w="784"/>
        <w:gridCol w:w="766"/>
        <w:gridCol w:w="1128"/>
        <w:gridCol w:w="1128"/>
        <w:gridCol w:w="1189"/>
      </w:tblGrid>
      <w:tr w14:paraId="6772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材质需求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1842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  <w:p w14:paraId="5072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09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医院IP形象模型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玻璃钢制模成型，表面分色烤漆，埋地安装。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≥650mm*1000mm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6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C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须满足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  <w:tr w14:paraId="26BD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汉白玉景观石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汉白玉景观石原石抛光打磨，表面雕刻文字填漆。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≥1100mm*2100mm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F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5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中医相关知识宣传展示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1.2mm镀锌板激光切割造型，立体双面多层围边焊接，格条采用镀锌管拼焊，画面采用1.2mm镀锌板烤漆uv喷印图形，标题字采用5+8mm亚克力雕刻烤漆，双面，埋地安装。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≥5800mm*2200mm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8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0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F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B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中医相关知识展板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1.2mm镀锌板激光切割造型，立体围边焊接，图形文字5mm亚克力烤漆UV表面粘接，双面，埋地安装。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≥900mm*2200mm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9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F2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7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D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中医相关知识介绍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直径60壁厚3mm镀锌圆管激光切割孔位，焊接外框烤漆，竖条采用25镀锌圆管焊接烤漆，多边形采用8+8+30mm亚克力雕刻烤漆喷印图形文字，固定于竖管上，可旋转，双面，埋地安装。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≥3800mm×2200mm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7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8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1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总计（元）</w:t>
            </w:r>
          </w:p>
        </w:tc>
        <w:tc>
          <w:tcPr>
            <w:tcW w:w="8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1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18B729">
      <w:pPr>
        <w:spacing w:line="50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人工、交通、税费、服务费等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所有费用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04CD764E"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218F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45373D21">
      <w:pPr>
        <w:ind w:firstLine="7200" w:firstLineChars="3000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343272D"/>
    <w:rsid w:val="040A2415"/>
    <w:rsid w:val="08597783"/>
    <w:rsid w:val="1DE3462C"/>
    <w:rsid w:val="24055DE2"/>
    <w:rsid w:val="30CF6D2D"/>
    <w:rsid w:val="4B845D03"/>
    <w:rsid w:val="4C0305A9"/>
    <w:rsid w:val="67685CB8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558</Characters>
  <Lines>0</Lines>
  <Paragraphs>0</Paragraphs>
  <TotalTime>0</TotalTime>
  <ScaleCrop>false</ScaleCrop>
  <LinksUpToDate>false</LinksUpToDate>
  <CharactersWithSpaces>584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会笑的牛</cp:lastModifiedBy>
  <dcterms:modified xsi:type="dcterms:W3CDTF">2026-06-01T08:04:04Z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eyJoZGlkIjoiYTcwMWRhMDI4MTE3Y2M2ZmRiMTExOGRhNjc4ODViMGYiLCJ1c2VySWQiOiIyNDY0Njc4NTAifQ==</vt:lpwstr>
  </property>
</Properties>
</file>