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E147">
      <w:pPr>
        <w:widowControl w:val="0"/>
        <w:adjustRightInd/>
        <w:spacing w:after="0" w:line="360" w:lineRule="auto"/>
        <w:jc w:val="both"/>
        <w:rPr>
          <w:rFonts w:ascii="方正仿宋简体" w:hAnsi="方正仿宋简体" w:eastAsia="方正仿宋简体" w:cs="方正仿宋简体"/>
          <w:kern w:val="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</w:rPr>
        <w:t>附件3</w:t>
      </w:r>
    </w:p>
    <w:p w14:paraId="6BD5231A">
      <w:pPr>
        <w:pStyle w:val="2"/>
        <w:ind w:firstLine="692" w:firstLineChars="192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成都市新都区第三人民医院审计服务采购项目调研报价表</w:t>
      </w: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841"/>
        <w:gridCol w:w="914"/>
        <w:gridCol w:w="1318"/>
        <w:gridCol w:w="1655"/>
        <w:gridCol w:w="4301"/>
      </w:tblGrid>
      <w:tr w14:paraId="314B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vAlign w:val="center"/>
          </w:tcPr>
          <w:p w14:paraId="6AB09321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83" w:type="pct"/>
            <w:vAlign w:val="center"/>
          </w:tcPr>
          <w:p w14:paraId="13094E67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352" w:type="pct"/>
            <w:vAlign w:val="center"/>
          </w:tcPr>
          <w:p w14:paraId="67119118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508" w:type="pct"/>
            <w:vAlign w:val="center"/>
          </w:tcPr>
          <w:p w14:paraId="27F83118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639" w:type="pct"/>
            <w:vAlign w:val="center"/>
          </w:tcPr>
          <w:p w14:paraId="7780245B"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报价（元）</w:t>
            </w:r>
          </w:p>
        </w:tc>
        <w:tc>
          <w:tcPr>
            <w:tcW w:w="1661" w:type="pct"/>
            <w:vAlign w:val="center"/>
          </w:tcPr>
          <w:p w14:paraId="09FFB192"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</w:tc>
      </w:tr>
      <w:tr w14:paraId="5D44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54" w:type="pct"/>
            <w:vAlign w:val="center"/>
          </w:tcPr>
          <w:p w14:paraId="470057A9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483" w:type="pct"/>
            <w:vAlign w:val="center"/>
          </w:tcPr>
          <w:p w14:paraId="732FC263">
            <w:pPr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z w:val="32"/>
                <w:szCs w:val="32"/>
                <w:shd w:val="clear" w:color="auto" w:fill="FFFFFF"/>
              </w:rPr>
              <w:t>2025年度财务报表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审计</w:t>
            </w:r>
          </w:p>
        </w:tc>
        <w:tc>
          <w:tcPr>
            <w:tcW w:w="352" w:type="pct"/>
            <w:vAlign w:val="center"/>
          </w:tcPr>
          <w:p w14:paraId="0A41418F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vAlign w:val="center"/>
          </w:tcPr>
          <w:p w14:paraId="047CCC84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42BE94F5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24654CE7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  <w:tr w14:paraId="7EAA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354" w:type="pct"/>
            <w:vAlign w:val="center"/>
          </w:tcPr>
          <w:p w14:paraId="1E702B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3" w:type="pct"/>
            <w:vAlign w:val="center"/>
          </w:tcPr>
          <w:p w14:paraId="6236F29E">
            <w:pPr>
              <w:adjustRightInd/>
              <w:snapToGrid/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z w:val="32"/>
                <w:szCs w:val="32"/>
              </w:rPr>
              <w:t>2025年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z w:val="32"/>
                <w:szCs w:val="32"/>
                <w:lang w:val="en-US" w:eastAsia="zh-CN"/>
              </w:rPr>
              <w:t>工会收支审计</w:t>
            </w:r>
          </w:p>
        </w:tc>
        <w:tc>
          <w:tcPr>
            <w:tcW w:w="352" w:type="pct"/>
            <w:shd w:val="clear"/>
            <w:vAlign w:val="center"/>
          </w:tcPr>
          <w:p w14:paraId="6DAF913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shd w:val="clear"/>
            <w:vAlign w:val="center"/>
          </w:tcPr>
          <w:p w14:paraId="2274040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7B9DEE26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6214E11D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  <w:tr w14:paraId="1790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354" w:type="pct"/>
            <w:vAlign w:val="center"/>
          </w:tcPr>
          <w:p w14:paraId="1F93360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3" w:type="pct"/>
            <w:vAlign w:val="center"/>
          </w:tcPr>
          <w:p w14:paraId="637D784C">
            <w:pPr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2025年预算执行情况审计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D23AAF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7FE34A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1D122A4B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12354EAA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  <w:tr w14:paraId="602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354" w:type="pct"/>
            <w:vAlign w:val="center"/>
          </w:tcPr>
          <w:p w14:paraId="3535EBA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3" w:type="pct"/>
            <w:vAlign w:val="center"/>
          </w:tcPr>
          <w:p w14:paraId="719AB995">
            <w:pPr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2025年重大公卫专项资金审计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CA207B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85DF7D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30F1A2B1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2E3A01E5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  <w:tr w14:paraId="7FD7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354" w:type="pct"/>
            <w:vAlign w:val="center"/>
          </w:tcPr>
          <w:p w14:paraId="6FF351D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3" w:type="pct"/>
            <w:vAlign w:val="center"/>
          </w:tcPr>
          <w:p w14:paraId="167953F9">
            <w:pPr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2012年-2025年采购情况审计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80F3C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4E3348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6873597B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228EF0DF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  <w:tr w14:paraId="31E1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354" w:type="pct"/>
            <w:vAlign w:val="center"/>
          </w:tcPr>
          <w:p w14:paraId="26DE32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83" w:type="pct"/>
            <w:vAlign w:val="center"/>
          </w:tcPr>
          <w:p w14:paraId="726CF242">
            <w:pPr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6ABF0D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14:paraId="26DDAC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68EF46F4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233CA387"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bookmarkStart w:id="0" w:name="_GoBack"/>
            <w:bookmarkEnd w:id="0"/>
          </w:p>
        </w:tc>
      </w:tr>
    </w:tbl>
    <w:p w14:paraId="570E2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注：所有报价均使用人民币，所报价格</w:t>
      </w:r>
      <w:r>
        <w:rPr>
          <w:rFonts w:hint="eastAsia" w:ascii="宋体" w:hAnsi="宋体" w:cs="宋体"/>
          <w:b/>
          <w:bCs/>
          <w:sz w:val="24"/>
          <w:szCs w:val="24"/>
        </w:rPr>
        <w:t>包含人工、交通、税费、服务费、报告等所有费用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0017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承诺：提供的服务符合国家及行业相关标准，符合相关法律法规等要求。                         </w:t>
      </w:r>
    </w:p>
    <w:p w14:paraId="4429FBE2">
      <w:pPr>
        <w:widowControl w:val="0"/>
        <w:adjustRightInd/>
        <w:snapToGrid/>
        <w:spacing w:line="500" w:lineRule="exact"/>
        <w:ind w:right="5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供应商全称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盖章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19B0DCFA">
      <w:pPr>
        <w:ind w:firstLine="7200" w:firstLineChars="3000"/>
      </w:pPr>
      <w:r>
        <w:rPr>
          <w:rFonts w:hint="eastAsia" w:ascii="宋体" w:hAnsi="宋体" w:cs="宋体"/>
          <w:sz w:val="24"/>
          <w:szCs w:val="24"/>
        </w:rPr>
        <w:t>供应商全权代表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签字）：</w:t>
      </w:r>
    </w:p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EDE5F4-B467-4402-8786-0173D9C20D8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2D6D35-A22F-48F8-90E5-930526F16CA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AF570B"/>
    <w:rsid w:val="00313AA6"/>
    <w:rsid w:val="003D7F1D"/>
    <w:rsid w:val="00AF570B"/>
    <w:rsid w:val="016B5926"/>
    <w:rsid w:val="04277401"/>
    <w:rsid w:val="050B11E4"/>
    <w:rsid w:val="08597783"/>
    <w:rsid w:val="0A614AF3"/>
    <w:rsid w:val="117F6335"/>
    <w:rsid w:val="1DE3462C"/>
    <w:rsid w:val="24055DE2"/>
    <w:rsid w:val="2D26529B"/>
    <w:rsid w:val="30CF6D2D"/>
    <w:rsid w:val="3A03209D"/>
    <w:rsid w:val="40150675"/>
    <w:rsid w:val="4B845D03"/>
    <w:rsid w:val="60526813"/>
    <w:rsid w:val="731742D0"/>
    <w:rsid w:val="7D1337C9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3</Lines>
  <Paragraphs>1</Paragraphs>
  <TotalTime>2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小番茄 麻麻</cp:lastModifiedBy>
  <dcterms:modified xsi:type="dcterms:W3CDTF">2026-01-06T01:04:47Z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eyJoZGlkIjoiZDUwYjcxYTlhMjkwMWYzYzY2YzA3Mzk0MTdjMjQ5MmEiLCJ1c2VySWQiOiI2MDQ4NzMxNjcifQ==</vt:lpwstr>
  </property>
</Properties>
</file>