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8A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/>
        </w:rPr>
        <w:t>附件3</w:t>
      </w:r>
    </w:p>
    <w:p w14:paraId="726E966D">
      <w:pPr>
        <w:pStyle w:val="2"/>
        <w:ind w:firstLine="692" w:firstLineChars="192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成都市新都区</w:t>
      </w: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第三</w:t>
      </w:r>
      <w:r>
        <w:rPr>
          <w:rFonts w:hint="eastAsia" w:ascii="宋体" w:hAnsi="宋体" w:cs="宋体"/>
          <w:b/>
          <w:color w:val="auto"/>
          <w:sz w:val="36"/>
          <w:szCs w:val="36"/>
        </w:rPr>
        <w:t>人民医院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2024年财务审计服务采购项目调研报价表</w:t>
      </w:r>
    </w:p>
    <w:tbl>
      <w:tblPr>
        <w:tblStyle w:val="6"/>
        <w:tblW w:w="45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575"/>
        <w:gridCol w:w="1233"/>
        <w:gridCol w:w="1264"/>
        <w:gridCol w:w="2657"/>
        <w:gridCol w:w="4300"/>
      </w:tblGrid>
      <w:tr w14:paraId="1214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54" w:type="pct"/>
            <w:noWrap w:val="0"/>
            <w:vAlign w:val="center"/>
          </w:tcPr>
          <w:p w14:paraId="7E52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94" w:type="pct"/>
            <w:noWrap w:val="0"/>
            <w:vAlign w:val="center"/>
          </w:tcPr>
          <w:p w14:paraId="721F7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76" w:type="pct"/>
            <w:noWrap w:val="0"/>
            <w:vAlign w:val="center"/>
          </w:tcPr>
          <w:p w14:paraId="3193B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88" w:type="pct"/>
            <w:noWrap w:val="0"/>
            <w:vAlign w:val="center"/>
          </w:tcPr>
          <w:p w14:paraId="4371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26" w:type="pct"/>
            <w:noWrap w:val="0"/>
            <w:vAlign w:val="center"/>
          </w:tcPr>
          <w:p w14:paraId="251EC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总报价（元）</w:t>
            </w:r>
          </w:p>
        </w:tc>
        <w:tc>
          <w:tcPr>
            <w:tcW w:w="1660" w:type="pct"/>
            <w:noWrap w:val="0"/>
            <w:vAlign w:val="center"/>
          </w:tcPr>
          <w:p w14:paraId="4626F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5E69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354" w:type="pct"/>
            <w:noWrap w:val="0"/>
            <w:vAlign w:val="center"/>
          </w:tcPr>
          <w:p w14:paraId="69420ABE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4" w:type="pct"/>
            <w:noWrap w:val="0"/>
            <w:vAlign w:val="center"/>
          </w:tcPr>
          <w:p w14:paraId="6E9EA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2024年财务审计服务采购项目</w:t>
            </w:r>
          </w:p>
        </w:tc>
        <w:tc>
          <w:tcPr>
            <w:tcW w:w="476" w:type="pct"/>
            <w:noWrap w:val="0"/>
            <w:vAlign w:val="center"/>
          </w:tcPr>
          <w:p w14:paraId="37F5B5BC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488" w:type="pct"/>
            <w:noWrap w:val="0"/>
            <w:vAlign w:val="center"/>
          </w:tcPr>
          <w:p w14:paraId="31727D6A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" w:type="pct"/>
            <w:noWrap w:val="0"/>
            <w:vAlign w:val="center"/>
          </w:tcPr>
          <w:p w14:paraId="6C74EBD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551736A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须满足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全部要求，否则为无效报价，详细需求见附件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。</w:t>
            </w:r>
          </w:p>
        </w:tc>
      </w:tr>
    </w:tbl>
    <w:p w14:paraId="71488326"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注：所有报价均使用人民币，所报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价格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包含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人工、交通、税费、服务费、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报告等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所有费用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1AD3D6E1">
      <w:pPr>
        <w:spacing w:line="500" w:lineRule="exact"/>
        <w:ind w:firstLine="480" w:firstLineChars="200"/>
        <w:rPr>
          <w:rFonts w:hint="eastAsia"/>
          <w:color w:val="auto"/>
          <w:sz w:val="20"/>
          <w:szCs w:val="22"/>
        </w:rPr>
      </w:pPr>
      <w:r>
        <w:rPr>
          <w:rFonts w:hint="eastAsia" w:ascii="宋体" w:hAnsi="宋体" w:cs="宋体"/>
          <w:color w:val="auto"/>
          <w:sz w:val="24"/>
          <w:szCs w:val="24"/>
        </w:rPr>
        <w:t>承诺：提供的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服务符合国家及行业相关标准，</w:t>
      </w:r>
      <w:r>
        <w:rPr>
          <w:rFonts w:hint="eastAsia" w:ascii="宋体" w:hAnsi="宋体" w:cs="宋体"/>
          <w:color w:val="auto"/>
          <w:sz w:val="24"/>
          <w:szCs w:val="24"/>
        </w:rPr>
        <w:t>符合相关法律法规等要求。</w:t>
      </w:r>
    </w:p>
    <w:p w14:paraId="3DB68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 </w:t>
      </w:r>
    </w:p>
    <w:p w14:paraId="68747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供应商全称(盖章)：</w:t>
      </w:r>
    </w:p>
    <w:p w14:paraId="5C97688B">
      <w:pPr>
        <w:ind w:firstLine="7200" w:firstLineChars="3000"/>
      </w:pPr>
      <w:r>
        <w:rPr>
          <w:rFonts w:hint="eastAsia" w:ascii="宋体" w:hAnsi="宋体" w:cs="宋体"/>
          <w:color w:val="auto"/>
          <w:sz w:val="24"/>
          <w:szCs w:val="24"/>
        </w:rPr>
        <w:t>供应商全权代表(签字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DFB6F60-00B0-4D73-BA39-DA9A3E2F28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38BCE2-9F9F-4C1E-B917-B047023C9C6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Dc4ZWE0MjIxZTAxZjA1MjM3ZTEyMGY5ZTc0MjQifQ=="/>
  </w:docVars>
  <w:rsids>
    <w:rsidRoot w:val="00000000"/>
    <w:rsid w:val="050B11E4"/>
    <w:rsid w:val="08597783"/>
    <w:rsid w:val="1DE3462C"/>
    <w:rsid w:val="24055DE2"/>
    <w:rsid w:val="30CF6D2D"/>
    <w:rsid w:val="3A03209D"/>
    <w:rsid w:val="4B845D03"/>
    <w:rsid w:val="7F6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sz w:val="28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5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2024-09-12T09:59:00Z</dcterms:created>
  <dc:creator>Administrator</dc:creator>
  <cp:lastModifiedBy>huaxing</cp:lastModifiedBy>
  <dcterms:modified xsi:type="dcterms:W3CDTF">2025-09-02T06:34:19Z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7A56F1355D414C7E9C275D64E4B8B7AB</vt:lpwstr>
  </property>
  <property fmtid="{D5CDD505-2E9C-101B-9397-08002B2CF9AE}" pid="4" name="KSOTemplateDocerSaveRecord">
    <vt:lpwstr>eyJoZGlkIjoiOTg0ZGMzNjcxYmYxMmIzNzliZmYzNWE4ZjA1MWExMzkiLCJ1c2VySWQiOiIxMTk5MDQyNTg1In0=</vt:lpwstr>
  </property>
</Properties>
</file>